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EB6C" w14:textId="77777777" w:rsidR="004A671E" w:rsidRPr="00B73C43" w:rsidRDefault="004A671E" w:rsidP="004A671E">
      <w:pPr>
        <w:shd w:val="clear" w:color="auto" w:fill="FFFFFF"/>
        <w:spacing w:before="208" w:after="0" w:line="38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B73C43">
        <w:rPr>
          <w:rFonts w:ascii="Times New Roman" w:hAnsi="Times New Roman"/>
          <w:b/>
          <w:bCs/>
          <w:sz w:val="28"/>
          <w:szCs w:val="28"/>
        </w:rPr>
        <w:t>Материалы для родителей, помещенные в СМИ</w:t>
      </w:r>
    </w:p>
    <w:p w14:paraId="0F70684D" w14:textId="77777777" w:rsidR="004A671E" w:rsidRPr="00B73C43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B73C43">
        <w:rPr>
          <w:b/>
          <w:bCs/>
          <w:sz w:val="28"/>
          <w:szCs w:val="28"/>
        </w:rPr>
        <w:t>«Культурные практики в работе со старшими дошкольниками»</w:t>
      </w:r>
      <w:r w:rsidRPr="00B73C43">
        <w:rPr>
          <w:noProof/>
        </w:rPr>
        <w:t xml:space="preserve"> </w:t>
      </w:r>
    </w:p>
    <w:p w14:paraId="665E122F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C43">
        <w:rPr>
          <w:sz w:val="28"/>
          <w:szCs w:val="28"/>
        </w:rPr>
        <w:t> </w:t>
      </w:r>
      <w:r w:rsidRPr="00B73C43">
        <w:rPr>
          <w:rStyle w:val="a4"/>
          <w:sz w:val="28"/>
          <w:szCs w:val="28"/>
          <w:bdr w:val="none" w:sz="0" w:space="0" w:color="auto" w:frame="1"/>
        </w:rPr>
        <w:t>Культурные практики — это ситуативное</w:t>
      </w:r>
      <w:r w:rsidRPr="00B73C43">
        <w:rPr>
          <w:b/>
          <w:sz w:val="28"/>
          <w:szCs w:val="28"/>
        </w:rPr>
        <w:t>,</w:t>
      </w:r>
      <w:r w:rsidRPr="00C21A49">
        <w:rPr>
          <w:color w:val="FF0000"/>
          <w:sz w:val="28"/>
          <w:szCs w:val="28"/>
        </w:rPr>
        <w:t xml:space="preserve"> </w:t>
      </w:r>
      <w:r w:rsidRPr="00B74CF7">
        <w:rPr>
          <w:sz w:val="28"/>
          <w:szCs w:val="28"/>
        </w:rPr>
        <w:t>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группах, командах, сообществах и общественных структурах с взрослыми, сверстниками и младшими детьми. Это также освоение позитивного жизненного опыта сопереживания, доброжелательности и любви, дружбы, помощи, заботы, альтруизма. А также негативного опыта недовольства, обиды, ревности, протеста, грубости.</w:t>
      </w:r>
    </w:p>
    <w:p w14:paraId="41EC8877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Цель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культурных практик</w:t>
      </w:r>
      <w:r w:rsidRPr="00B74CF7">
        <w:rPr>
          <w:sz w:val="28"/>
          <w:szCs w:val="28"/>
        </w:rPr>
        <w:t>: формирование общей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культуры личности дошкольника</w:t>
      </w:r>
      <w:r w:rsidRPr="00B74CF7">
        <w:rPr>
          <w:sz w:val="28"/>
          <w:szCs w:val="28"/>
        </w:rPr>
        <w:t>, развитие социальных, нравственных, эстетических, интеллектуальных качеств, инициативности, самостоятельности и ответственности, а также формирование предпосылок к учебной деятельности.</w:t>
      </w:r>
      <w:r>
        <w:rPr>
          <w:sz w:val="28"/>
          <w:szCs w:val="28"/>
        </w:rPr>
        <w:t xml:space="preserve"> </w:t>
      </w:r>
      <w:r w:rsidRPr="00B74CF7">
        <w:rPr>
          <w:sz w:val="28"/>
          <w:szCs w:val="28"/>
        </w:rPr>
        <w:t>В ходе реализации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культурной практики</w:t>
      </w:r>
      <w:r w:rsidRPr="00B74CF7">
        <w:rPr>
          <w:sz w:val="28"/>
          <w:szCs w:val="28"/>
        </w:rPr>
        <w:t> решаются одновременно различные задачи.</w:t>
      </w:r>
    </w:p>
    <w:p w14:paraId="2A3C0C95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Социально-коммуникативное развитие,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позитивных установок к различным видам труда и творчества.</w:t>
      </w:r>
    </w:p>
    <w:p w14:paraId="5CBB7151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  <w:bdr w:val="none" w:sz="0" w:space="0" w:color="auto" w:frame="1"/>
        </w:rPr>
        <w:t>Познавательное развитие</w:t>
      </w:r>
      <w:r w:rsidRPr="00B74CF7">
        <w:rPr>
          <w:sz w:val="28"/>
          <w:szCs w:val="28"/>
        </w:rPr>
        <w:t>: развитие интересов детей, любознательности и познавательной мотивации; развитие </w:t>
      </w:r>
      <w:r w:rsidRPr="00B74CF7">
        <w:rPr>
          <w:rStyle w:val="a4"/>
          <w:sz w:val="28"/>
          <w:szCs w:val="28"/>
          <w:bdr w:val="none" w:sz="0" w:space="0" w:color="auto" w:frame="1"/>
        </w:rPr>
        <w:t>воображения</w:t>
      </w:r>
      <w:r w:rsidRPr="00B74CF7">
        <w:rPr>
          <w:sz w:val="28"/>
          <w:szCs w:val="28"/>
        </w:rPr>
        <w:t> и творческой активности.</w:t>
      </w:r>
    </w:p>
    <w:p w14:paraId="1DF70B51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  <w:bdr w:val="none" w:sz="0" w:space="0" w:color="auto" w:frame="1"/>
        </w:rPr>
        <w:t>Речевое развитие</w:t>
      </w:r>
      <w:r w:rsidRPr="00B74CF7">
        <w:rPr>
          <w:sz w:val="28"/>
          <w:szCs w:val="28"/>
        </w:rPr>
        <w:t>: владение речью как средством общения и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культуры</w:t>
      </w:r>
      <w:r w:rsidRPr="00B74CF7">
        <w:rPr>
          <w:sz w:val="28"/>
          <w:szCs w:val="28"/>
        </w:rPr>
        <w:t>; знакомство с книжной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культурой</w:t>
      </w:r>
      <w:r w:rsidRPr="00B74CF7">
        <w:rPr>
          <w:sz w:val="28"/>
          <w:szCs w:val="28"/>
        </w:rPr>
        <w:t>, детской литературой.</w:t>
      </w:r>
    </w:p>
    <w:p w14:paraId="2979E291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B74CF7">
        <w:rPr>
          <w:sz w:val="28"/>
          <w:szCs w:val="28"/>
        </w:rPr>
        <w:t>: развитие предпосылок ценностно-смыслового восприятия и понимания произведений искусства </w:t>
      </w:r>
      <w:r w:rsidRPr="00B74CF7">
        <w:rPr>
          <w:i/>
          <w:iCs/>
          <w:sz w:val="28"/>
          <w:szCs w:val="28"/>
          <w:bdr w:val="none" w:sz="0" w:space="0" w:color="auto" w:frame="1"/>
        </w:rPr>
        <w:t>(словесного, музыкального, </w:t>
      </w:r>
      <w:r w:rsidRPr="00B74CF7">
        <w:rPr>
          <w:rStyle w:val="a4"/>
          <w:i/>
          <w:iCs/>
          <w:sz w:val="28"/>
          <w:szCs w:val="28"/>
          <w:bdr w:val="none" w:sz="0" w:space="0" w:color="auto" w:frame="1"/>
        </w:rPr>
        <w:t>изобразительного</w:t>
      </w:r>
      <w:r w:rsidRPr="00B74CF7">
        <w:rPr>
          <w:i/>
          <w:iCs/>
          <w:sz w:val="28"/>
          <w:szCs w:val="28"/>
          <w:bdr w:val="none" w:sz="0" w:space="0" w:color="auto" w:frame="1"/>
        </w:rPr>
        <w:t>)</w:t>
      </w:r>
      <w:r w:rsidRPr="00B74CF7">
        <w:rPr>
          <w:sz w:val="28"/>
          <w:szCs w:val="28"/>
        </w:rPr>
        <w:t>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детей.</w:t>
      </w:r>
    </w:p>
    <w:p w14:paraId="43F59ABC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  <w:bdr w:val="none" w:sz="0" w:space="0" w:color="auto" w:frame="1"/>
        </w:rPr>
        <w:t>Физическое развитие</w:t>
      </w:r>
      <w:r w:rsidRPr="00B74CF7">
        <w:rPr>
          <w:sz w:val="28"/>
          <w:szCs w:val="28"/>
        </w:rPr>
        <w:t>: становление целенаправленности и саморегуляции в двигательной сфере; становление ценностей здорового </w:t>
      </w:r>
      <w:r w:rsidRPr="00B74CF7">
        <w:rPr>
          <w:rStyle w:val="a4"/>
          <w:sz w:val="28"/>
          <w:szCs w:val="28"/>
          <w:bdr w:val="none" w:sz="0" w:space="0" w:color="auto" w:frame="1"/>
        </w:rPr>
        <w:t>образа жизни</w:t>
      </w:r>
      <w:r w:rsidRPr="00B74CF7">
        <w:rPr>
          <w:sz w:val="28"/>
          <w:szCs w:val="28"/>
        </w:rPr>
        <w:t>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403DF1C4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Виды и формы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культурных практик</w:t>
      </w:r>
    </w:p>
    <w:p w14:paraId="2370D362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lastRenderedPageBreak/>
        <w:t>- Совместная игра воспитателя и детей, самодеятельная детская игра (сюжетно-ролевая, режиссерская, игра-драматизация, строительно-конструктивные игры). Является ведущей </w:t>
      </w:r>
      <w:r w:rsidRPr="00B74CF7">
        <w:rPr>
          <w:rStyle w:val="a4"/>
          <w:sz w:val="28"/>
          <w:szCs w:val="28"/>
          <w:bdr w:val="none" w:sz="0" w:space="0" w:color="auto" w:frame="1"/>
        </w:rPr>
        <w:t>культурной практикой для детей дошкольного возраста</w:t>
      </w:r>
      <w:r w:rsidRPr="00B74CF7">
        <w:rPr>
          <w:sz w:val="28"/>
          <w:szCs w:val="28"/>
        </w:rPr>
        <w:t>.</w:t>
      </w:r>
    </w:p>
    <w:p w14:paraId="3A6A0EA6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Ситуации общения и накопления положительного социально- эмоционального опыта носят проблемный характер и заключают в себе жизненную проблему близкую детям </w:t>
      </w:r>
      <w:r w:rsidRPr="00B74CF7">
        <w:rPr>
          <w:rStyle w:val="a4"/>
          <w:sz w:val="28"/>
          <w:szCs w:val="28"/>
          <w:bdr w:val="none" w:sz="0" w:space="0" w:color="auto" w:frame="1"/>
        </w:rPr>
        <w:t>дошкольного возраста</w:t>
      </w:r>
      <w:r w:rsidRPr="00B74CF7">
        <w:rPr>
          <w:sz w:val="28"/>
          <w:szCs w:val="28"/>
        </w:rPr>
        <w:t>, в разрешении которой они принимают непосредственное участие.</w:t>
      </w:r>
    </w:p>
    <w:p w14:paraId="11C0CB0D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Сенсорный и интеллектуальный тренинг - система заданий, преимущественно игрового характера, обеспечивающая становление системы сенсорных эталонов </w:t>
      </w:r>
      <w:r w:rsidRPr="00B74CF7">
        <w:rPr>
          <w:i/>
          <w:iCs/>
          <w:sz w:val="28"/>
          <w:szCs w:val="28"/>
          <w:bdr w:val="none" w:sz="0" w:space="0" w:color="auto" w:frame="1"/>
        </w:rPr>
        <w:t>(цвета, формы, пространственных отношений и др.)</w:t>
      </w:r>
      <w:r w:rsidRPr="00B74CF7">
        <w:rPr>
          <w:sz w:val="28"/>
          <w:szCs w:val="28"/>
        </w:rPr>
        <w:t>. Сюда относятся развивающие игры, логические упражнения, занимательные задачи.</w:t>
      </w:r>
    </w:p>
    <w:p w14:paraId="2C3A75E9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Коллективная и индивидуальная трудовая деятельность носит общественно полезный характер и </w:t>
      </w:r>
      <w:r w:rsidRPr="00B74CF7">
        <w:rPr>
          <w:rStyle w:val="a4"/>
          <w:sz w:val="28"/>
          <w:szCs w:val="28"/>
          <w:bdr w:val="none" w:sz="0" w:space="0" w:color="auto" w:frame="1"/>
        </w:rPr>
        <w:t>организуется</w:t>
      </w:r>
      <w:r w:rsidRPr="00B74CF7">
        <w:rPr>
          <w:sz w:val="28"/>
          <w:szCs w:val="28"/>
        </w:rPr>
        <w:t> как хозяйственно-бытовой труд и труд в природе.</w:t>
      </w:r>
    </w:p>
    <w:p w14:paraId="59CA2A5C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Творческая мастерская предоставляет детям условия для использования и применения знаний и умений. Мастерские </w:t>
      </w:r>
      <w:r w:rsidRPr="00B74CF7">
        <w:rPr>
          <w:rStyle w:val="a4"/>
          <w:sz w:val="28"/>
          <w:szCs w:val="28"/>
          <w:bdr w:val="none" w:sz="0" w:space="0" w:color="auto" w:frame="1"/>
        </w:rPr>
        <w:t>разнообразны по своей тематике</w:t>
      </w:r>
      <w:r w:rsidRPr="00B74CF7">
        <w:rPr>
          <w:sz w:val="28"/>
          <w:szCs w:val="28"/>
        </w:rPr>
        <w:t>, содержанию, например, занятия рукоделием, приобщение к народным промыслам (</w:t>
      </w:r>
      <w:r w:rsidRPr="00B74CF7">
        <w:rPr>
          <w:i/>
          <w:iCs/>
          <w:sz w:val="28"/>
          <w:szCs w:val="28"/>
          <w:bdr w:val="none" w:sz="0" w:space="0" w:color="auto" w:frame="1"/>
        </w:rPr>
        <w:t>«В гостях у народных мастеров»</w:t>
      </w:r>
      <w:r w:rsidRPr="00B74CF7">
        <w:rPr>
          <w:sz w:val="28"/>
          <w:szCs w:val="28"/>
        </w:rPr>
        <w:t>, просмотр познавательных презентаций, оформление художественной галереи, книжного уголка или библиотеки (</w:t>
      </w:r>
      <w:r w:rsidRPr="00B74CF7">
        <w:rPr>
          <w:i/>
          <w:iCs/>
          <w:sz w:val="28"/>
          <w:szCs w:val="28"/>
          <w:bdr w:val="none" w:sz="0" w:space="0" w:color="auto" w:frame="1"/>
        </w:rPr>
        <w:t>«Мастерская книгопечатания»</w:t>
      </w:r>
      <w:r w:rsidRPr="00B74CF7">
        <w:rPr>
          <w:sz w:val="28"/>
          <w:szCs w:val="28"/>
        </w:rPr>
        <w:t>, </w:t>
      </w:r>
      <w:r w:rsidRPr="00B74CF7">
        <w:rPr>
          <w:i/>
          <w:iCs/>
          <w:sz w:val="28"/>
          <w:szCs w:val="28"/>
          <w:bdr w:val="none" w:sz="0" w:space="0" w:color="auto" w:frame="1"/>
        </w:rPr>
        <w:t>«В гостях у сказки»</w:t>
      </w:r>
      <w:r w:rsidRPr="00B74CF7">
        <w:rPr>
          <w:sz w:val="28"/>
          <w:szCs w:val="28"/>
        </w:rPr>
        <w:t>, игры и коллекционирование.</w:t>
      </w:r>
    </w:p>
    <w:p w14:paraId="3BC7E689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Музыкально-театральная и литературная гостиная </w:t>
      </w:r>
      <w:r w:rsidRPr="00B74CF7">
        <w:rPr>
          <w:i/>
          <w:iCs/>
          <w:sz w:val="28"/>
          <w:szCs w:val="28"/>
          <w:bdr w:val="none" w:sz="0" w:space="0" w:color="auto" w:frame="1"/>
        </w:rPr>
        <w:t>(детская студия)</w:t>
      </w:r>
      <w:r w:rsidRPr="00B74CF7">
        <w:rPr>
          <w:sz w:val="28"/>
          <w:szCs w:val="28"/>
        </w:rPr>
        <w:t> - форма </w:t>
      </w:r>
      <w:r w:rsidRPr="00B74CF7">
        <w:rPr>
          <w:rStyle w:val="a4"/>
          <w:sz w:val="28"/>
          <w:szCs w:val="28"/>
          <w:bdr w:val="none" w:sz="0" w:space="0" w:color="auto" w:frame="1"/>
        </w:rPr>
        <w:t>организации</w:t>
      </w:r>
      <w:r w:rsidRPr="00B74CF7">
        <w:rPr>
          <w:sz w:val="28"/>
          <w:szCs w:val="28"/>
        </w:rPr>
        <w:t> художественно-творческой деятельности детей, предполагающая </w:t>
      </w:r>
      <w:r w:rsidRPr="00B74CF7">
        <w:rPr>
          <w:rStyle w:val="a4"/>
          <w:sz w:val="28"/>
          <w:szCs w:val="28"/>
          <w:bdr w:val="none" w:sz="0" w:space="0" w:color="auto" w:frame="1"/>
        </w:rPr>
        <w:t>организацию</w:t>
      </w:r>
      <w:r w:rsidRPr="00B74CF7">
        <w:rPr>
          <w:sz w:val="28"/>
          <w:szCs w:val="28"/>
        </w:rPr>
        <w:t> 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7EE3EACF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Детский досуг - вид деятельности, целенаправленно </w:t>
      </w:r>
      <w:r w:rsidRPr="00B74CF7">
        <w:rPr>
          <w:rStyle w:val="a4"/>
          <w:sz w:val="28"/>
          <w:szCs w:val="28"/>
          <w:bdr w:val="none" w:sz="0" w:space="0" w:color="auto" w:frame="1"/>
        </w:rPr>
        <w:t>организуемый взрослыми для игры</w:t>
      </w:r>
      <w:r w:rsidRPr="00B74CF7">
        <w:rPr>
          <w:sz w:val="28"/>
          <w:szCs w:val="28"/>
        </w:rPr>
        <w:t>, отдыха </w:t>
      </w:r>
      <w:r w:rsidRPr="00B74CF7">
        <w:rPr>
          <w:i/>
          <w:iCs/>
          <w:sz w:val="28"/>
          <w:szCs w:val="28"/>
          <w:bdr w:val="none" w:sz="0" w:space="0" w:color="auto" w:frame="1"/>
        </w:rPr>
        <w:t>(например, для занятий рукоделием, художественным трудом и пр.)</w:t>
      </w:r>
      <w:r w:rsidRPr="00B74CF7">
        <w:rPr>
          <w:sz w:val="28"/>
          <w:szCs w:val="28"/>
        </w:rPr>
        <w:t>.</w:t>
      </w:r>
    </w:p>
    <w:p w14:paraId="08B40DA0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 xml:space="preserve">- Развлечения способствуют разностороннему развитию, знакомят с различными видами искусства, пробуждают радостные чувства, поднимают настроение и жизненный тонус, повышают двигательную активность. </w:t>
      </w:r>
    </w:p>
    <w:p w14:paraId="7E7B6181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 xml:space="preserve">По содержательной направленности развлечения классифицируются на театрализованные (кукольный и теневой театры, театр игрушки, плоскостной театр, </w:t>
      </w:r>
      <w:proofErr w:type="spellStart"/>
      <w:r w:rsidRPr="00B74CF7">
        <w:rPr>
          <w:sz w:val="28"/>
          <w:szCs w:val="28"/>
        </w:rPr>
        <w:t>фланелеграф</w:t>
      </w:r>
      <w:proofErr w:type="spellEnd"/>
      <w:r w:rsidRPr="00B74CF7">
        <w:rPr>
          <w:sz w:val="28"/>
          <w:szCs w:val="28"/>
        </w:rPr>
        <w:t xml:space="preserve"> и др.); </w:t>
      </w:r>
      <w:r w:rsidRPr="00B74CF7">
        <w:rPr>
          <w:sz w:val="28"/>
          <w:szCs w:val="28"/>
          <w:bdr w:val="none" w:sz="0" w:space="0" w:color="auto" w:frame="1"/>
        </w:rPr>
        <w:t>познавательные</w:t>
      </w:r>
      <w:r w:rsidRPr="00B74CF7">
        <w:rPr>
          <w:sz w:val="28"/>
          <w:szCs w:val="28"/>
        </w:rPr>
        <w:t>: КВНы и викторины на темы жизни и творчества композиторов, художников, обычаев и традиций родной страны, экологические; </w:t>
      </w:r>
      <w:r w:rsidRPr="00B74CF7">
        <w:rPr>
          <w:sz w:val="28"/>
          <w:szCs w:val="28"/>
          <w:bdr w:val="none" w:sz="0" w:space="0" w:color="auto" w:frame="1"/>
        </w:rPr>
        <w:t>спортивные</w:t>
      </w:r>
      <w:r w:rsidRPr="00B74CF7">
        <w:rPr>
          <w:sz w:val="28"/>
          <w:szCs w:val="28"/>
        </w:rPr>
        <w:t>: спортивные игры, аттракционы, подвижные игры, соревнования и эстафеты; музыкально-литературные, музыкальные концерты;</w:t>
      </w:r>
    </w:p>
    <w:p w14:paraId="5E587C69" w14:textId="77777777" w:rsidR="004A671E" w:rsidRPr="00B74CF7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t>- Проектная деятельность является одной из привлекательных и результативных форм совместной партнёрской деятельности </w:t>
      </w:r>
      <w:r w:rsidRPr="00B74CF7">
        <w:rPr>
          <w:rStyle w:val="a4"/>
          <w:sz w:val="28"/>
          <w:szCs w:val="28"/>
          <w:bdr w:val="none" w:sz="0" w:space="0" w:color="auto" w:frame="1"/>
        </w:rPr>
        <w:t>дошкольников</w:t>
      </w:r>
      <w:r w:rsidRPr="00B74CF7">
        <w:rPr>
          <w:sz w:val="28"/>
          <w:szCs w:val="28"/>
        </w:rPr>
        <w:t>, и взрослых.</w:t>
      </w:r>
    </w:p>
    <w:p w14:paraId="03A9AD60" w14:textId="77777777" w:rsidR="004A671E" w:rsidRDefault="004A671E" w:rsidP="004A6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CF7">
        <w:rPr>
          <w:sz w:val="28"/>
          <w:szCs w:val="28"/>
        </w:rPr>
        <w:lastRenderedPageBreak/>
        <w:t>Проектную деятельность можно рассматривать как вид </w:t>
      </w:r>
      <w:r w:rsidRPr="00B73C43">
        <w:rPr>
          <w:rStyle w:val="a4"/>
          <w:sz w:val="28"/>
          <w:szCs w:val="28"/>
          <w:bdr w:val="none" w:sz="0" w:space="0" w:color="auto" w:frame="1"/>
        </w:rPr>
        <w:t>культурной практики ребенка</w:t>
      </w:r>
      <w:r w:rsidRPr="00B73C43">
        <w:rPr>
          <w:b/>
          <w:sz w:val="28"/>
          <w:szCs w:val="28"/>
        </w:rPr>
        <w:t xml:space="preserve">, </w:t>
      </w:r>
      <w:r w:rsidRPr="00B74CF7">
        <w:rPr>
          <w:sz w:val="28"/>
          <w:szCs w:val="28"/>
        </w:rPr>
        <w:t>которая направлена на</w:t>
      </w:r>
      <w:r>
        <w:rPr>
          <w:sz w:val="28"/>
          <w:szCs w:val="28"/>
        </w:rPr>
        <w:t xml:space="preserve"> </w:t>
      </w:r>
      <w:r w:rsidRPr="00B74CF7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B74CF7">
        <w:rPr>
          <w:sz w:val="28"/>
          <w:szCs w:val="28"/>
        </w:rPr>
        <w:t>у него универсальных </w:t>
      </w:r>
      <w:r w:rsidRPr="00B73C43">
        <w:rPr>
          <w:rStyle w:val="a4"/>
          <w:sz w:val="28"/>
          <w:szCs w:val="28"/>
          <w:bdr w:val="none" w:sz="0" w:space="0" w:color="auto" w:frame="1"/>
        </w:rPr>
        <w:t>культурных способов действий</w:t>
      </w:r>
      <w:r w:rsidRPr="00B74CF7">
        <w:rPr>
          <w:rStyle w:val="a4"/>
          <w:sz w:val="28"/>
          <w:szCs w:val="28"/>
          <w:bdr w:val="none" w:sz="0" w:space="0" w:color="auto" w:frame="1"/>
        </w:rPr>
        <w:t> </w:t>
      </w:r>
      <w:r w:rsidRPr="00B74CF7">
        <w:rPr>
          <w:sz w:val="28"/>
          <w:szCs w:val="28"/>
        </w:rPr>
        <w:t>(умений, универсальные компетентности, помогающие ему действовать во всех обстоятельствах жизни и деятельности.</w:t>
      </w:r>
    </w:p>
    <w:p w14:paraId="3F76520E" w14:textId="77777777" w:rsidR="00F04E9F" w:rsidRDefault="00F04E9F"/>
    <w:sectPr w:rsidR="00F0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1E"/>
    <w:rsid w:val="004A671E"/>
    <w:rsid w:val="00505BA2"/>
    <w:rsid w:val="00674146"/>
    <w:rsid w:val="00F0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1C15"/>
  <w15:chartTrackingRefBased/>
  <w15:docId w15:val="{C5541E90-FF54-4FD1-867B-B3D11047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71E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A6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Чуканова</dc:creator>
  <cp:keywords/>
  <dc:description/>
  <cp:lastModifiedBy>Светлана Чуканова</cp:lastModifiedBy>
  <cp:revision>1</cp:revision>
  <dcterms:created xsi:type="dcterms:W3CDTF">2026-03-14T06:37:00Z</dcterms:created>
  <dcterms:modified xsi:type="dcterms:W3CDTF">2026-03-14T06:37:00Z</dcterms:modified>
</cp:coreProperties>
</file>