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90" w:rsidRDefault="00116890" w:rsidP="00116890">
      <w:pPr>
        <w:shd w:val="clear" w:color="auto" w:fill="FFFFFF"/>
        <w:spacing w:after="400" w:line="240" w:lineRule="auto"/>
        <w:jc w:val="center"/>
        <w:rPr>
          <w:rFonts w:ascii="Open Sans" w:eastAsia="Times New Roman" w:hAnsi="Open Sans" w:cs="Times New Roman"/>
          <w:color w:val="1B1C2A"/>
          <w:sz w:val="38"/>
          <w:szCs w:val="30"/>
        </w:rPr>
      </w:pPr>
    </w:p>
    <w:p w:rsidR="00116890" w:rsidRDefault="00116890" w:rsidP="00116890">
      <w:pPr>
        <w:shd w:val="clear" w:color="auto" w:fill="FFFFFF"/>
        <w:spacing w:after="400" w:line="240" w:lineRule="auto"/>
        <w:jc w:val="center"/>
        <w:rPr>
          <w:rFonts w:ascii="Open Sans" w:eastAsia="Times New Roman" w:hAnsi="Open Sans" w:cs="Times New Roman"/>
          <w:color w:val="1B1C2A"/>
          <w:sz w:val="38"/>
          <w:szCs w:val="30"/>
        </w:rPr>
      </w:pPr>
    </w:p>
    <w:p w:rsidR="00116890" w:rsidRDefault="00116890" w:rsidP="00116890">
      <w:pPr>
        <w:shd w:val="clear" w:color="auto" w:fill="FFFFFF"/>
        <w:spacing w:after="400" w:line="240" w:lineRule="auto"/>
        <w:jc w:val="center"/>
        <w:rPr>
          <w:rFonts w:ascii="Open Sans" w:eastAsia="Times New Roman" w:hAnsi="Open Sans" w:cs="Times New Roman"/>
          <w:color w:val="1B1C2A"/>
          <w:sz w:val="38"/>
          <w:szCs w:val="30"/>
        </w:rPr>
      </w:pPr>
    </w:p>
    <w:p w:rsidR="00116890" w:rsidRDefault="00116890" w:rsidP="00116890">
      <w:pPr>
        <w:shd w:val="clear" w:color="auto" w:fill="FFFFFF"/>
        <w:spacing w:after="400" w:line="240" w:lineRule="auto"/>
        <w:jc w:val="center"/>
        <w:rPr>
          <w:rFonts w:ascii="Open Sans" w:eastAsia="Times New Roman" w:hAnsi="Open Sans" w:cs="Times New Roman"/>
          <w:color w:val="1B1C2A"/>
          <w:sz w:val="38"/>
          <w:szCs w:val="30"/>
        </w:rPr>
      </w:pPr>
      <w:r>
        <w:rPr>
          <w:rFonts w:ascii="Open Sans" w:eastAsia="Times New Roman" w:hAnsi="Open Sans" w:cs="Times New Roman"/>
          <w:color w:val="1B1C2A"/>
          <w:sz w:val="38"/>
          <w:szCs w:val="30"/>
        </w:rPr>
        <w:t>Инновационные педагогические технологии</w:t>
      </w:r>
    </w:p>
    <w:p w:rsidR="007900E2" w:rsidRPr="00116890" w:rsidRDefault="007900E2" w:rsidP="00116890">
      <w:pPr>
        <w:shd w:val="clear" w:color="auto" w:fill="FFFFFF"/>
        <w:spacing w:after="400" w:line="240" w:lineRule="auto"/>
        <w:jc w:val="center"/>
        <w:rPr>
          <w:rFonts w:ascii="Open Sans" w:eastAsia="Times New Roman" w:hAnsi="Open Sans" w:cs="Times New Roman"/>
          <w:color w:val="1B1C2A"/>
          <w:sz w:val="38"/>
          <w:szCs w:val="30"/>
        </w:rPr>
      </w:pPr>
    </w:p>
    <w:p w:rsidR="00116890" w:rsidRDefault="00116890" w:rsidP="00666D9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116890">
        <w:rPr>
          <w:rFonts w:ascii="Open Sans" w:eastAsia="Times New Roman" w:hAnsi="Open Sans" w:cs="Times New Roman"/>
          <w:noProof/>
          <w:color w:val="1B1C2A"/>
          <w:sz w:val="30"/>
          <w:szCs w:val="30"/>
        </w:rPr>
        <w:drawing>
          <wp:inline distT="0" distB="0" distL="0" distR="0">
            <wp:extent cx="5936344" cy="5159829"/>
            <wp:effectExtent l="19050" t="0" r="7256" b="0"/>
            <wp:docPr id="2" name="Рисунок 1" descr="https://kirgizskaski.ru/wp-content/uploads/1/2/2/1225753baa73ccf1ec8d2eb356c024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1/2/2/1225753baa73ccf1ec8d2eb356c024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90" w:rsidRDefault="00116890" w:rsidP="00666D9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</w:p>
    <w:p w:rsidR="00116890" w:rsidRDefault="00116890" w:rsidP="00666D9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</w:p>
    <w:p w:rsidR="00116890" w:rsidRDefault="00116890" w:rsidP="00666D9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</w:p>
    <w:p w:rsidR="00F824F2" w:rsidRPr="00666D94" w:rsidRDefault="00666D94" w:rsidP="00116890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lastRenderedPageBreak/>
        <w:t>К инновационным педагогическим технологиям можно отнести:</w:t>
      </w:r>
    </w:p>
    <w:p w:rsidR="00666D94" w:rsidRP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proofErr w:type="spellStart"/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здоровьесберегающие</w:t>
      </w:r>
      <w:proofErr w:type="spellEnd"/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;</w:t>
      </w:r>
    </w:p>
    <w:p w:rsidR="00666D94" w:rsidRP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технологии проектной и исследовательской деятельности;</w:t>
      </w:r>
    </w:p>
    <w:p w:rsidR="00666D94" w:rsidRP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информационно-коммуникационные;</w:t>
      </w:r>
    </w:p>
    <w:p w:rsid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технологии «</w:t>
      </w:r>
      <w:proofErr w:type="spellStart"/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лэпбук</w:t>
      </w:r>
      <w:proofErr w:type="spellEnd"/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»;</w:t>
      </w:r>
    </w:p>
    <w:p w:rsidR="00F824F2" w:rsidRDefault="00F824F2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proofErr w:type="spellStart"/>
      <w:r>
        <w:rPr>
          <w:rFonts w:ascii="Open Sans" w:eastAsia="Times New Roman" w:hAnsi="Open Sans" w:cs="Times New Roman"/>
          <w:color w:val="1B1C2A"/>
          <w:sz w:val="30"/>
          <w:szCs w:val="30"/>
        </w:rPr>
        <w:t>три</w:t>
      </w:r>
      <w:proofErr w:type="gramStart"/>
      <w:r>
        <w:rPr>
          <w:rFonts w:ascii="Open Sans" w:eastAsia="Times New Roman" w:hAnsi="Open Sans" w:cs="Times New Roman"/>
          <w:color w:val="1B1C2A"/>
          <w:sz w:val="30"/>
          <w:szCs w:val="30"/>
        </w:rPr>
        <w:t>з</w:t>
      </w:r>
      <w:proofErr w:type="spellEnd"/>
      <w:r>
        <w:rPr>
          <w:rFonts w:ascii="Open Sans" w:eastAsia="Times New Roman" w:hAnsi="Open Sans" w:cs="Times New Roman"/>
          <w:color w:val="1B1C2A"/>
          <w:sz w:val="30"/>
          <w:szCs w:val="30"/>
        </w:rPr>
        <w:t>-</w:t>
      </w:r>
      <w:proofErr w:type="gramEnd"/>
      <w:r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технологии;</w:t>
      </w:r>
    </w:p>
    <w:p w:rsidR="00F824F2" w:rsidRPr="00666D94" w:rsidRDefault="00F824F2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Open Sans" w:eastAsia="Times New Roman" w:hAnsi="Open Sans" w:cs="Times New Roman"/>
          <w:color w:val="1B1C2A"/>
          <w:sz w:val="30"/>
          <w:szCs w:val="30"/>
        </w:rPr>
        <w:t xml:space="preserve">технология </w:t>
      </w:r>
      <w:proofErr w:type="spellStart"/>
      <w:r>
        <w:rPr>
          <w:rFonts w:ascii="Open Sans" w:eastAsia="Times New Roman" w:hAnsi="Open Sans" w:cs="Times New Roman"/>
          <w:color w:val="1B1C2A"/>
          <w:sz w:val="30"/>
          <w:szCs w:val="30"/>
        </w:rPr>
        <w:t>разноуровнего</w:t>
      </w:r>
      <w:proofErr w:type="spellEnd"/>
      <w:r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обучения;</w:t>
      </w:r>
    </w:p>
    <w:p w:rsidR="00666D94" w:rsidRP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личностно-ориентированные;</w:t>
      </w:r>
    </w:p>
    <w:p w:rsidR="00666D94" w:rsidRP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игровые технологии;</w:t>
      </w:r>
    </w:p>
    <w:p w:rsidR="00666D94" w:rsidRPr="00666D94" w:rsidRDefault="00666D94" w:rsidP="0066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техно</w:t>
      </w:r>
      <w:r w:rsidR="00923C7C">
        <w:rPr>
          <w:rFonts w:ascii="Open Sans" w:eastAsia="Times New Roman" w:hAnsi="Open Sans" w:cs="Times New Roman"/>
          <w:color w:val="1B1C2A"/>
          <w:sz w:val="30"/>
          <w:szCs w:val="30"/>
        </w:rPr>
        <w:t>логии проблемного обучения.</w:t>
      </w:r>
    </w:p>
    <w:p w:rsidR="00666D94" w:rsidRPr="00666D94" w:rsidRDefault="00666D94" w:rsidP="00666D94">
      <w:pPr>
        <w:shd w:val="clear" w:color="auto" w:fill="FFFFFF"/>
        <w:spacing w:before="4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72"/>
          <w:szCs w:val="64"/>
        </w:rPr>
      </w:pPr>
      <w:r w:rsidRPr="00666D94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64"/>
        </w:rPr>
        <w:t>Информационно-коммуникационные технологии</w:t>
      </w:r>
    </w:p>
    <w:p w:rsidR="00666D94" w:rsidRPr="00666D94" w:rsidRDefault="00666D94" w:rsidP="00666D9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</w:t>
      </w:r>
      <w:proofErr w:type="gramStart"/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К</w:t>
      </w:r>
      <w:proofErr w:type="gramEnd"/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ИКТ в ДОУ относятся:</w:t>
      </w:r>
    </w:p>
    <w:p w:rsidR="00666D94" w:rsidRPr="00666D94" w:rsidRDefault="00666D94" w:rsidP="00666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компьютеры;</w:t>
      </w:r>
    </w:p>
    <w:p w:rsidR="00666D94" w:rsidRPr="00666D94" w:rsidRDefault="00666D94" w:rsidP="00666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интерактивные доски;</w:t>
      </w:r>
    </w:p>
    <w:p w:rsidR="00666D94" w:rsidRPr="00666D94" w:rsidRDefault="00666D94" w:rsidP="00666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магнитофоны;</w:t>
      </w:r>
    </w:p>
    <w:p w:rsidR="00666D94" w:rsidRPr="00666D94" w:rsidRDefault="00666D94" w:rsidP="00666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телевизоры;</w:t>
      </w:r>
    </w:p>
    <w:p w:rsidR="00666D94" w:rsidRDefault="00666D94" w:rsidP="00666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>фотоаппаратура</w:t>
      </w:r>
      <w:r>
        <w:rPr>
          <w:rFonts w:ascii="Open Sans" w:eastAsia="Times New Roman" w:hAnsi="Open Sans" w:cs="Times New Roman"/>
          <w:color w:val="1B1C2A"/>
          <w:sz w:val="30"/>
          <w:szCs w:val="30"/>
        </w:rPr>
        <w:t>,</w:t>
      </w:r>
    </w:p>
    <w:p w:rsidR="00666D94" w:rsidRPr="00666D94" w:rsidRDefault="00666D94" w:rsidP="00666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презентация, анимация,</w:t>
      </w:r>
    </w:p>
    <w:p w:rsidR="00C54430" w:rsidRPr="00666D94" w:rsidRDefault="00666D94" w:rsidP="00CD1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1B1C2A"/>
          <w:sz w:val="30"/>
          <w:szCs w:val="30"/>
        </w:rPr>
      </w:pPr>
      <w:proofErr w:type="gramStart"/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звуковые и видеоматериалы</w:t>
      </w: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и т. п.</w:t>
      </w:r>
      <w:r w:rsidR="00C54430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                                                                  </w:t>
      </w:r>
      <w:r w:rsidR="00C54430" w:rsidRPr="00CD171B">
        <w:rPr>
          <w:rFonts w:ascii="Open Sans" w:eastAsia="Times New Roman" w:hAnsi="Open Sans" w:cs="Times New Roman"/>
          <w:i/>
          <w:color w:val="1B1C2A"/>
          <w:sz w:val="30"/>
          <w:szCs w:val="30"/>
        </w:rPr>
        <w:t>(</w:t>
      </w:r>
      <w:r w:rsidR="0005012C">
        <w:rPr>
          <w:rFonts w:ascii="Open Sans" w:eastAsia="Times New Roman" w:hAnsi="Open Sans" w:cs="Times New Roman"/>
          <w:i/>
          <w:color w:val="1B1C2A"/>
          <w:sz w:val="30"/>
          <w:szCs w:val="30"/>
        </w:rPr>
        <w:t>Пример ИКТ:</w:t>
      </w:r>
      <w:proofErr w:type="gramEnd"/>
      <w:r w:rsidR="0005012C">
        <w:rPr>
          <w:rFonts w:ascii="Open Sans" w:eastAsia="Times New Roman" w:hAnsi="Open Sans" w:cs="Times New Roman"/>
          <w:i/>
          <w:color w:val="1B1C2A"/>
          <w:sz w:val="30"/>
          <w:szCs w:val="30"/>
        </w:rPr>
        <w:t xml:space="preserve"> </w:t>
      </w:r>
      <w:proofErr w:type="gramStart"/>
      <w:r w:rsidR="00C54430" w:rsidRPr="00CD171B">
        <w:rPr>
          <w:rFonts w:ascii="Open Sans" w:eastAsia="Times New Roman" w:hAnsi="Open Sans" w:cs="Times New Roman"/>
          <w:i/>
          <w:color w:val="1B1C2A"/>
          <w:sz w:val="30"/>
          <w:szCs w:val="30"/>
        </w:rPr>
        <w:t>Презентация "Есть ли цвет у воды")</w:t>
      </w:r>
      <w:proofErr w:type="gramEnd"/>
    </w:p>
    <w:p w:rsidR="00666D94" w:rsidRPr="00923C7C" w:rsidRDefault="00666D94" w:rsidP="00666D9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b/>
          <w:color w:val="1B1C2A"/>
          <w:sz w:val="32"/>
          <w:szCs w:val="30"/>
        </w:rPr>
      </w:pPr>
      <w:r w:rsidRPr="00923C7C">
        <w:rPr>
          <w:rFonts w:ascii="Open Sans" w:eastAsia="Times New Roman" w:hAnsi="Open Sans" w:cs="Times New Roman"/>
          <w:b/>
          <w:color w:val="1B1C2A"/>
          <w:sz w:val="32"/>
          <w:szCs w:val="30"/>
        </w:rPr>
        <w:t>Проектные технологии</w:t>
      </w:r>
    </w:p>
    <w:p w:rsidR="00666D94" w:rsidRPr="00666D94" w:rsidRDefault="00666D94" w:rsidP="00BA30AE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Проектная деятельность в детском саду предполагает ведение совместных групповых проектов. В процессе их реализации у дошкольников активно развиваются познавательные и исследовательские способности. Это помогает развитию самостоятельной творческой личности, способной решать сложные задачи. </w:t>
      </w:r>
      <w:r w:rsidR="00BA30AE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</w:t>
      </w:r>
      <w:r w:rsidR="00D40BC5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Исследовательский проект </w:t>
      </w:r>
      <w:r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— дети проводят эксперименты, а затем оформляют результаты, например, в форме газеты, рисунка.</w:t>
      </w:r>
    </w:p>
    <w:p w:rsidR="00666D94" w:rsidRPr="00666D94" w:rsidRDefault="00D40BC5" w:rsidP="00666D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Open Sans" w:eastAsia="Times New Roman" w:hAnsi="Open Sans" w:cs="Times New Roman"/>
          <w:color w:val="1B1C2A"/>
          <w:sz w:val="30"/>
          <w:szCs w:val="30"/>
        </w:rPr>
        <w:t>Игровой проект</w:t>
      </w:r>
      <w:r w:rsidR="00666D94"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— предполагает вхождение в роль какого-либо персонажа рассказа, сказки.</w:t>
      </w:r>
    </w:p>
    <w:p w:rsidR="00666D94" w:rsidRPr="00666D94" w:rsidRDefault="00D40BC5" w:rsidP="00666D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Open Sans" w:eastAsia="Times New Roman" w:hAnsi="Open Sans" w:cs="Times New Roman"/>
          <w:color w:val="1B1C2A"/>
          <w:sz w:val="30"/>
          <w:szCs w:val="30"/>
        </w:rPr>
        <w:lastRenderedPageBreak/>
        <w:t>Информационный проект</w:t>
      </w:r>
      <w:r w:rsidR="00666D94"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— сбор детьми информации по определённой тематике, а потом реализация проделанной работы в виде рисунков, выставок, коллажа, рассказа.</w:t>
      </w:r>
    </w:p>
    <w:p w:rsidR="00C54430" w:rsidRDefault="00D40BC5" w:rsidP="00BA3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Open Sans" w:eastAsia="Times New Roman" w:hAnsi="Open Sans" w:cs="Times New Roman"/>
          <w:color w:val="1B1C2A"/>
          <w:sz w:val="30"/>
          <w:szCs w:val="30"/>
        </w:rPr>
        <w:t>Творческий проект</w:t>
      </w:r>
      <w:r w:rsidR="00666D94" w:rsidRPr="00666D94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— обычно не имеет чётко проработанной структуры, предполагает совместную работу детей и воспитателя. Результатом её могут стать выставки, альбомы, газеты и т. п.</w:t>
      </w:r>
      <w:r w:rsidR="00BA30AE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 </w:t>
      </w:r>
    </w:p>
    <w:p w:rsidR="00C54430" w:rsidRDefault="00C54430" w:rsidP="00BA3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3"/>
        </w:rPr>
        <w:t>Исследовательский проект</w:t>
      </w:r>
      <w:r w:rsidRPr="00C54430">
        <w:rPr>
          <w:rFonts w:ascii="Times New Roman" w:eastAsia="Times New Roman" w:hAnsi="Times New Roman" w:cs="Times New Roman"/>
          <w:color w:val="1B1C2A"/>
          <w:sz w:val="28"/>
          <w:szCs w:val="23"/>
        </w:rPr>
        <w:t xml:space="preserve"> — дети проводят эксперименты, а затем оформляют результаты, например, в форме газеты, рисунка</w:t>
      </w:r>
    </w:p>
    <w:p w:rsidR="00BA30AE" w:rsidRPr="00BA30AE" w:rsidRDefault="00BA30AE" w:rsidP="00BA30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Проект имеет определённую структуру: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проблема - актуальность - цель и задачи - предполагаемый результат - этапы реализации - полученный результат - презентацию.</w:t>
      </w:r>
    </w:p>
    <w:p w:rsid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Или конструкт проекта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:</w:t>
      </w:r>
    </w:p>
    <w:p w:rsid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                                                                                      1.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Мотивация к деятельности </w:t>
      </w:r>
    </w:p>
    <w:p w:rsidR="00BA30AE" w:rsidRP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Цель этапа: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Включение детей в деятельность на личностно – значимом  уровне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.</w:t>
      </w:r>
    </w:p>
    <w:p w:rsid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2.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Поиск  решения задачи, проблемы</w:t>
      </w:r>
    </w:p>
    <w:p w:rsidR="00BA30AE" w:rsidRP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Цель этапа: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Использование опыта детей для «открытия нового знания», осво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ения нового способа,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умения и выработка навыка</w:t>
      </w:r>
    </w:p>
    <w:p w:rsidR="00BA30AE" w:rsidRP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3.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Планирование деятельност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и                                                                                         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Цель этапа:</w:t>
      </w:r>
      <w:r w:rsidRPr="00BA30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Совместное определение конкретных действий; обсуждение решения проблемы</w:t>
      </w:r>
    </w:p>
    <w:p w:rsid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4.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«Открытие» ребёнком нового зн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ания, освоение умения и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способа деятельности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</w:t>
      </w:r>
    </w:p>
    <w:p w:rsidR="00BA30AE" w:rsidRP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Цель этапа:</w:t>
      </w:r>
      <w:r w:rsidRPr="00BA30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Решение конкретных целей и задач проекта                                                 </w:t>
      </w:r>
    </w:p>
    <w:p w:rsid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5.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Самоконтроль</w:t>
      </w:r>
    </w:p>
    <w:p w:rsidR="00BA30AE" w:rsidRP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Цель этапа:</w:t>
      </w:r>
      <w:r w:rsidRPr="00BA30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Соотнесение продукта деятельности с предполагаемым результатом</w:t>
      </w:r>
    </w:p>
    <w:p w:rsidR="00BA30AE" w:rsidRDefault="00BA30AE" w:rsidP="00BA30AE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6.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Рефлексия </w:t>
      </w:r>
    </w:p>
    <w:p w:rsidR="00C54430" w:rsidRDefault="00BA30AE" w:rsidP="00C54430">
      <w:pPr>
        <w:pStyle w:val="a7"/>
        <w:shd w:val="clear" w:color="auto" w:fill="FFFFFF"/>
        <w:spacing w:after="400" w:line="240" w:lineRule="auto"/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Цель этапа:</w:t>
      </w:r>
      <w:r w:rsidRPr="00BA30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A30AE">
        <w:rPr>
          <w:rFonts w:ascii="Open Sans" w:hAnsi="Open Sans"/>
          <w:color w:val="1B1C2A"/>
          <w:sz w:val="30"/>
          <w:szCs w:val="30"/>
          <w:shd w:val="clear" w:color="auto" w:fill="FFFFFF"/>
        </w:rPr>
        <w:t>Осознание детьми своей деятельности, самооценка результатов деятельности своей и всей группы</w:t>
      </w:r>
    </w:p>
    <w:p w:rsidR="00C54430" w:rsidRPr="00C54430" w:rsidRDefault="00C54430" w:rsidP="00C54430">
      <w:pPr>
        <w:pStyle w:val="a7"/>
        <w:shd w:val="clear" w:color="auto" w:fill="FFFFFF"/>
        <w:spacing w:after="400" w:line="240" w:lineRule="auto"/>
        <w:rPr>
          <w:rFonts w:ascii="Open Sans" w:hAnsi="Open Sans"/>
          <w:i/>
          <w:color w:val="1B1C2A"/>
          <w:sz w:val="30"/>
          <w:szCs w:val="30"/>
          <w:shd w:val="clear" w:color="auto" w:fill="FFFFFF"/>
        </w:rPr>
      </w:pPr>
      <w:proofErr w:type="gramStart"/>
      <w:r w:rsidRPr="00C54430">
        <w:rPr>
          <w:rFonts w:ascii="Open Sans" w:hAnsi="Open Sans"/>
          <w:i/>
          <w:color w:val="1B1C2A"/>
          <w:sz w:val="30"/>
          <w:szCs w:val="30"/>
          <w:shd w:val="clear" w:color="auto" w:fill="FFFFFF"/>
        </w:rPr>
        <w:t>(</w:t>
      </w:r>
      <w:r w:rsidR="0005012C">
        <w:rPr>
          <w:rFonts w:ascii="Open Sans" w:eastAsia="Times New Roman" w:hAnsi="Open Sans" w:cs="Times New Roman"/>
          <w:i/>
          <w:color w:val="1B1C2A"/>
          <w:sz w:val="30"/>
          <w:szCs w:val="30"/>
        </w:rPr>
        <w:t>Пример проектной технологии:</w:t>
      </w:r>
      <w:proofErr w:type="gramEnd"/>
      <w:r w:rsidR="0005012C">
        <w:rPr>
          <w:rFonts w:ascii="Open Sans" w:eastAsia="Times New Roman" w:hAnsi="Open Sans" w:cs="Times New Roman"/>
          <w:i/>
          <w:color w:val="1B1C2A"/>
          <w:sz w:val="30"/>
          <w:szCs w:val="30"/>
        </w:rPr>
        <w:t xml:space="preserve"> </w:t>
      </w:r>
      <w:proofErr w:type="gramStart"/>
      <w:r w:rsidRPr="00C54430">
        <w:rPr>
          <w:rFonts w:ascii="Open Sans" w:hAnsi="Open Sans"/>
          <w:i/>
          <w:color w:val="1B1C2A"/>
          <w:sz w:val="30"/>
          <w:szCs w:val="30"/>
          <w:shd w:val="clear" w:color="auto" w:fill="FFFFFF"/>
        </w:rPr>
        <w:t>Экологический исследовательский проект "Зелёная книга Родины")</w:t>
      </w:r>
      <w:proofErr w:type="gramEnd"/>
    </w:p>
    <w:p w:rsidR="002B3C28" w:rsidRPr="00666D94" w:rsidRDefault="002B3C28" w:rsidP="002B3C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Times New Roman"/>
          <w:b/>
          <w:color w:val="1B1C2A"/>
          <w:sz w:val="32"/>
          <w:szCs w:val="30"/>
        </w:rPr>
      </w:pPr>
      <w:r w:rsidRPr="00923C7C">
        <w:rPr>
          <w:rFonts w:ascii="Open Sans" w:eastAsia="Times New Roman" w:hAnsi="Open Sans" w:cs="Times New Roman"/>
          <w:b/>
          <w:color w:val="1B1C2A"/>
          <w:sz w:val="32"/>
          <w:szCs w:val="30"/>
        </w:rPr>
        <w:t>Т</w:t>
      </w:r>
      <w:r w:rsidRPr="00666D94">
        <w:rPr>
          <w:rFonts w:ascii="Open Sans" w:eastAsia="Times New Roman" w:hAnsi="Open Sans" w:cs="Times New Roman"/>
          <w:b/>
          <w:color w:val="1B1C2A"/>
          <w:sz w:val="32"/>
          <w:szCs w:val="30"/>
        </w:rPr>
        <w:t>ехнологии «</w:t>
      </w:r>
      <w:proofErr w:type="spellStart"/>
      <w:r w:rsidRPr="00666D94">
        <w:rPr>
          <w:rFonts w:ascii="Open Sans" w:eastAsia="Times New Roman" w:hAnsi="Open Sans" w:cs="Times New Roman"/>
          <w:b/>
          <w:color w:val="1B1C2A"/>
          <w:sz w:val="32"/>
          <w:szCs w:val="30"/>
        </w:rPr>
        <w:t>лэпбук</w:t>
      </w:r>
      <w:proofErr w:type="spellEnd"/>
      <w:r w:rsidRPr="00666D94">
        <w:rPr>
          <w:rFonts w:ascii="Open Sans" w:eastAsia="Times New Roman" w:hAnsi="Open Sans" w:cs="Times New Roman"/>
          <w:b/>
          <w:color w:val="1B1C2A"/>
          <w:sz w:val="32"/>
          <w:szCs w:val="30"/>
        </w:rPr>
        <w:t>»;</w:t>
      </w:r>
    </w:p>
    <w:p w:rsidR="00852DE3" w:rsidRDefault="002B3C28">
      <w:pPr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proofErr w:type="spellStart"/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Лэпбук</w:t>
      </w:r>
      <w:proofErr w:type="spellEnd"/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, или интерактивная папка, — 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Лэпбук</w:t>
      </w:r>
      <w:proofErr w:type="spellEnd"/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является результатом 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lastRenderedPageBreak/>
        <w:t>совместной деятельности педагога и детей. В нём собирается материал по конкретной теме.</w:t>
      </w:r>
    </w:p>
    <w:p w:rsidR="00CB2934" w:rsidRDefault="002B3C28">
      <w:pPr>
        <w:rPr>
          <w:rFonts w:ascii="Open Sans" w:hAnsi="Open Sans"/>
          <w:color w:val="1B1C2A"/>
          <w:sz w:val="30"/>
          <w:szCs w:val="30"/>
          <w:shd w:val="clear" w:color="auto" w:fill="FFFFFF"/>
        </w:rPr>
      </w:pPr>
      <w:proofErr w:type="gramStart"/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>- Игра</w:t>
      </w:r>
      <w:r w:rsidR="00D40BC5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- книжка 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  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                                    - Книжечка с па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>льчиковыми играми на любые темы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- Мешочек</w:t>
      </w:r>
      <w:r w:rsidR="00D40BC5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- конверт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с любым материалом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                                                      - 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Игра в конверте (любая игра в картинках)                                          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                      - Конверт с разными временами года</w:t>
      </w:r>
      <w:r w:rsidR="00D40BC5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, 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>животными, растениями,....</w:t>
      </w:r>
      <w:r w:rsidR="00CB2934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                      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</w:t>
      </w:r>
      <w:r w:rsidR="00CB2934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- </w:t>
      </w:r>
      <w:r w:rsidR="00D40BC5">
        <w:rPr>
          <w:rFonts w:ascii="Open Sans" w:hAnsi="Open Sans"/>
          <w:color w:val="1B1C2A"/>
          <w:sz w:val="30"/>
          <w:szCs w:val="30"/>
          <w:shd w:val="clear" w:color="auto" w:fill="FFFFFF"/>
        </w:rPr>
        <w:t>Книжка - р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исунок игры на любую тему                                     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</w:t>
      </w:r>
      <w:r w:rsidR="00CB2934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- Фото - галерея</w:t>
      </w:r>
      <w:r w:rsidR="00D40BC5">
        <w:rPr>
          <w:rFonts w:ascii="Open Sans" w:hAnsi="Open Sans"/>
          <w:color w:val="1B1C2A"/>
          <w:sz w:val="30"/>
          <w:szCs w:val="30"/>
          <w:shd w:val="clear" w:color="auto" w:fill="FFFFFF"/>
        </w:rPr>
        <w:t>, фото - выставка, фото - отчёт.....</w:t>
      </w:r>
      <w:r w:rsidR="00CB2934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                                      </w:t>
      </w:r>
      <w:r w:rsidR="00CD171B" w:rsidRPr="00CD171B">
        <w:rPr>
          <w:rFonts w:ascii="Open Sans" w:hAnsi="Open Sans"/>
          <w:i/>
          <w:color w:val="1B1C2A"/>
          <w:sz w:val="30"/>
          <w:szCs w:val="30"/>
          <w:shd w:val="clear" w:color="auto" w:fill="FFFFFF"/>
        </w:rPr>
        <w:t>(</w:t>
      </w:r>
      <w:r w:rsidR="0005012C">
        <w:rPr>
          <w:rFonts w:ascii="Open Sans" w:eastAsia="Times New Roman" w:hAnsi="Open Sans" w:cs="Times New Roman"/>
          <w:i/>
          <w:color w:val="1B1C2A"/>
          <w:sz w:val="30"/>
          <w:szCs w:val="30"/>
        </w:rPr>
        <w:t>Пример технологии:</w:t>
      </w:r>
      <w:proofErr w:type="gramEnd"/>
      <w:r w:rsidR="0005012C">
        <w:rPr>
          <w:rFonts w:ascii="Open Sans" w:eastAsia="Times New Roman" w:hAnsi="Open Sans" w:cs="Times New Roman"/>
          <w:i/>
          <w:color w:val="1B1C2A"/>
          <w:sz w:val="30"/>
          <w:szCs w:val="30"/>
        </w:rPr>
        <w:t xml:space="preserve"> </w:t>
      </w:r>
      <w:proofErr w:type="gramStart"/>
      <w:r w:rsidR="00CD171B" w:rsidRPr="00CD171B">
        <w:rPr>
          <w:rFonts w:ascii="Open Sans" w:hAnsi="Open Sans"/>
          <w:i/>
          <w:color w:val="1B1C2A"/>
          <w:sz w:val="30"/>
          <w:szCs w:val="30"/>
          <w:shd w:val="clear" w:color="auto" w:fill="FFFFFF"/>
        </w:rPr>
        <w:t>Интерактивная папка "Сортируем мусор",  Мешочки - конверты с бумажным мусором, пластиковыми пакетами, крышками,.....</w:t>
      </w:r>
      <w:r w:rsidR="00CD171B">
        <w:rPr>
          <w:rFonts w:ascii="Open Sans" w:hAnsi="Open Sans"/>
          <w:i/>
          <w:color w:val="1B1C2A"/>
          <w:sz w:val="30"/>
          <w:szCs w:val="30"/>
          <w:shd w:val="clear" w:color="auto" w:fill="FFFFFF"/>
        </w:rPr>
        <w:t xml:space="preserve"> </w:t>
      </w:r>
      <w:r w:rsidR="00CD171B"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)                                                                                                                        </w:t>
      </w:r>
      <w:proofErr w:type="gramEnd"/>
    </w:p>
    <w:p w:rsidR="00CB2934" w:rsidRPr="00923C7C" w:rsidRDefault="00CB2934">
      <w:pPr>
        <w:rPr>
          <w:rFonts w:ascii="Open Sans" w:hAnsi="Open Sans"/>
          <w:b/>
          <w:color w:val="1B1C2A"/>
          <w:sz w:val="32"/>
          <w:szCs w:val="30"/>
          <w:shd w:val="clear" w:color="auto" w:fill="FFFFFF"/>
        </w:rPr>
      </w:pPr>
      <w:r w:rsidRPr="00923C7C">
        <w:rPr>
          <w:rFonts w:ascii="Open Sans" w:hAnsi="Open Sans"/>
          <w:b/>
          <w:color w:val="1B1C2A"/>
          <w:sz w:val="32"/>
          <w:szCs w:val="30"/>
          <w:shd w:val="clear" w:color="auto" w:fill="FFFFFF"/>
        </w:rPr>
        <w:t xml:space="preserve">Игровые технологии          </w:t>
      </w:r>
    </w:p>
    <w:p w:rsidR="00CB2934" w:rsidRDefault="00CB2934">
      <w:pPr>
        <w:rPr>
          <w:rFonts w:ascii="Open Sans" w:hAnsi="Open Sans"/>
          <w:b/>
          <w:color w:val="1B1C2A"/>
          <w:sz w:val="30"/>
          <w:szCs w:val="30"/>
          <w:shd w:val="clear" w:color="auto" w:fill="FFFFFF"/>
        </w:rPr>
      </w:pP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Игровая технология предполагает знакомство с содержанием обучающих элементов в игре, таким </w:t>
      </w:r>
      <w:r w:rsidR="00AB045B">
        <w:rPr>
          <w:rFonts w:ascii="Open Sans" w:hAnsi="Open Sans"/>
          <w:color w:val="1B1C2A"/>
          <w:sz w:val="30"/>
          <w:szCs w:val="30"/>
          <w:shd w:val="clear" w:color="auto" w:fill="FFFFFF"/>
        </w:rPr>
        <w:t>образом,</w:t>
      </w:r>
      <w:r>
        <w:rPr>
          <w:rFonts w:ascii="Open Sans" w:hAnsi="Open Sans"/>
          <w:color w:val="1B1C2A"/>
          <w:sz w:val="30"/>
          <w:szCs w:val="30"/>
          <w:shd w:val="clear" w:color="auto" w:fill="FFFFFF"/>
        </w:rPr>
        <w:t xml:space="preserve"> повышая уровень мотивации ребёнка. </w:t>
      </w:r>
      <w:r w:rsidRPr="00CB2934">
        <w:rPr>
          <w:rFonts w:ascii="Open Sans" w:hAnsi="Open Sans"/>
          <w:b/>
          <w:color w:val="1B1C2A"/>
          <w:sz w:val="30"/>
          <w:szCs w:val="30"/>
          <w:shd w:val="clear" w:color="auto" w:fill="FFFFFF"/>
        </w:rPr>
        <w:t xml:space="preserve">  </w:t>
      </w:r>
    </w:p>
    <w:p w:rsidR="00CB2934" w:rsidRPr="00CB2934" w:rsidRDefault="00CB2934" w:rsidP="00CB2934">
      <w:pPr>
        <w:shd w:val="clear" w:color="auto" w:fill="FFFFFF"/>
        <w:spacing w:after="400" w:line="240" w:lineRule="auto"/>
        <w:jc w:val="both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Виды игр, которые используются в инновационной деятельности, очень разнообразны. Они могут различаться:</w:t>
      </w:r>
    </w:p>
    <w:p w:rsidR="00CB2934" w:rsidRPr="00CB2934" w:rsidRDefault="00CB2934" w:rsidP="00CB29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По виду деятельности: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двигательные;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интеллектуальные;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психологические и т. д.</w:t>
      </w:r>
    </w:p>
    <w:p w:rsidR="00CB2934" w:rsidRPr="00CB2934" w:rsidRDefault="00CB2934" w:rsidP="00CB29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По характеру педагогического процесса: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обучающие;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тренировочные;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контролирующие;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познавательные;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воспитательные;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развивающие;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диагностические.</w:t>
      </w:r>
    </w:p>
    <w:p w:rsidR="00CB2934" w:rsidRPr="00CB2934" w:rsidRDefault="00CB2934" w:rsidP="00CB29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По характеру игровой методики: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игры с правилами;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игры с правилами, устанавливаемыми по ходу игры;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игры, где одна часть правил задана условиями игры, а другая устанавливается в зависимости от её хода.</w:t>
      </w:r>
    </w:p>
    <w:p w:rsidR="00CB2934" w:rsidRPr="00CB2934" w:rsidRDefault="00CB2934" w:rsidP="00CB29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По содержанию: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lastRenderedPageBreak/>
        <w:t>музыкальные;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математические;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социализирующие;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логические и т. д.</w:t>
      </w:r>
    </w:p>
    <w:p w:rsidR="00CB2934" w:rsidRPr="00CB2934" w:rsidRDefault="00CB2934" w:rsidP="00CB29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По игровому оборудованию: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настольные;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компьютерные;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театрализованные;</w:t>
      </w:r>
    </w:p>
    <w:p w:rsidR="00CB2934" w:rsidRPr="00CB2934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сюжетно-ролевые;</w:t>
      </w:r>
    </w:p>
    <w:p w:rsidR="00116890" w:rsidRDefault="00CB2934" w:rsidP="00CB29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0"/>
          <w:szCs w:val="30"/>
        </w:rPr>
      </w:pPr>
      <w:r w:rsidRPr="00CB2934">
        <w:rPr>
          <w:rFonts w:ascii="Open Sans" w:eastAsia="Times New Roman" w:hAnsi="Open Sans" w:cs="Times New Roman"/>
          <w:color w:val="1B1C2A"/>
          <w:sz w:val="30"/>
          <w:szCs w:val="30"/>
        </w:rPr>
        <w:t>режиссёрские и т. д.</w:t>
      </w:r>
      <w:r w:rsidR="003330A5">
        <w:rPr>
          <w:rFonts w:ascii="Open Sans" w:eastAsia="Times New Roman" w:hAnsi="Open Sans" w:cs="Times New Roman"/>
          <w:color w:val="1B1C2A"/>
          <w:sz w:val="30"/>
          <w:szCs w:val="30"/>
        </w:rPr>
        <w:t xml:space="preserve">   </w:t>
      </w:r>
    </w:p>
    <w:p w:rsidR="00CB2934" w:rsidRPr="00116890" w:rsidRDefault="00116890" w:rsidP="0011689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i/>
          <w:color w:val="1B1C2A"/>
          <w:sz w:val="30"/>
          <w:szCs w:val="30"/>
        </w:rPr>
      </w:pPr>
      <w:proofErr w:type="gramStart"/>
      <w:r w:rsidRPr="00116890">
        <w:rPr>
          <w:rFonts w:ascii="Open Sans" w:eastAsia="Times New Roman" w:hAnsi="Open Sans" w:cs="Times New Roman"/>
          <w:i/>
          <w:color w:val="1B1C2A"/>
          <w:sz w:val="30"/>
          <w:szCs w:val="30"/>
        </w:rPr>
        <w:t>(Пример игровой технологии:</w:t>
      </w:r>
      <w:proofErr w:type="gramEnd"/>
      <w:r w:rsidRPr="00116890">
        <w:rPr>
          <w:rFonts w:ascii="Open Sans" w:eastAsia="Times New Roman" w:hAnsi="Open Sans" w:cs="Times New Roman"/>
          <w:i/>
          <w:color w:val="1B1C2A"/>
          <w:sz w:val="30"/>
          <w:szCs w:val="30"/>
        </w:rPr>
        <w:t xml:space="preserve"> </w:t>
      </w:r>
      <w:proofErr w:type="gramStart"/>
      <w:r w:rsidRPr="00116890">
        <w:rPr>
          <w:rFonts w:ascii="Open Sans" w:eastAsia="Times New Roman" w:hAnsi="Open Sans" w:cs="Times New Roman"/>
          <w:i/>
          <w:color w:val="1B1C2A"/>
          <w:sz w:val="30"/>
          <w:szCs w:val="30"/>
        </w:rPr>
        <w:t>Сюжетно - ролевая ига "Больница")</w:t>
      </w:r>
      <w:r w:rsidR="003330A5" w:rsidRPr="00116890">
        <w:rPr>
          <w:rFonts w:ascii="Open Sans" w:eastAsia="Times New Roman" w:hAnsi="Open Sans" w:cs="Times New Roman"/>
          <w:i/>
          <w:color w:val="1B1C2A"/>
          <w:sz w:val="30"/>
          <w:szCs w:val="30"/>
        </w:rPr>
        <w:t xml:space="preserve">                                                                                        </w:t>
      </w:r>
      <w:proofErr w:type="gramEnd"/>
    </w:p>
    <w:p w:rsidR="00CB2934" w:rsidRPr="00923C7C" w:rsidRDefault="00CB2934" w:rsidP="00CB2934">
      <w:pPr>
        <w:pStyle w:val="2"/>
        <w:shd w:val="clear" w:color="auto" w:fill="FFFFFF"/>
        <w:spacing w:before="400" w:beforeAutospacing="0" w:after="200" w:afterAutospacing="0"/>
        <w:jc w:val="both"/>
        <w:rPr>
          <w:color w:val="000000"/>
          <w:spacing w:val="-7"/>
          <w:sz w:val="32"/>
          <w:szCs w:val="64"/>
        </w:rPr>
      </w:pPr>
      <w:r w:rsidRPr="00923C7C">
        <w:rPr>
          <w:color w:val="000000"/>
          <w:spacing w:val="-7"/>
          <w:sz w:val="32"/>
          <w:szCs w:val="64"/>
        </w:rPr>
        <w:t>Личностно-ориен</w:t>
      </w:r>
      <w:r w:rsidR="00923C7C" w:rsidRPr="00923C7C">
        <w:rPr>
          <w:color w:val="000000"/>
          <w:spacing w:val="-7"/>
          <w:sz w:val="32"/>
          <w:szCs w:val="64"/>
        </w:rPr>
        <w:t xml:space="preserve">тированные </w:t>
      </w:r>
      <w:r w:rsidRPr="00923C7C">
        <w:rPr>
          <w:color w:val="000000"/>
          <w:spacing w:val="-7"/>
          <w:sz w:val="32"/>
          <w:szCs w:val="64"/>
        </w:rPr>
        <w:t xml:space="preserve"> технологии</w:t>
      </w:r>
    </w:p>
    <w:p w:rsidR="00F824F2" w:rsidRDefault="00CB2934" w:rsidP="00374823">
      <w:pPr>
        <w:pStyle w:val="a3"/>
        <w:shd w:val="clear" w:color="auto" w:fill="FFFFFF"/>
        <w:spacing w:before="0" w:beforeAutospacing="0" w:after="400" w:afterAutospacing="0"/>
        <w:jc w:val="both"/>
        <w:rPr>
          <w:rFonts w:ascii="Open Sans" w:hAnsi="Open Sans"/>
          <w:b/>
          <w:color w:val="1B1C2A"/>
          <w:sz w:val="30"/>
          <w:szCs w:val="30"/>
        </w:rPr>
      </w:pPr>
      <w:r>
        <w:rPr>
          <w:rFonts w:ascii="Open Sans" w:hAnsi="Open Sans"/>
          <w:color w:val="1B1C2A"/>
          <w:sz w:val="30"/>
          <w:szCs w:val="30"/>
        </w:rPr>
        <w:t>Личностно-ориентированные технологии развивают индивидуальность дошкольника, отмечают личные качества каждого. </w:t>
      </w:r>
      <w:r w:rsidRPr="00CB2934">
        <w:rPr>
          <w:rStyle w:val="a4"/>
          <w:rFonts w:ascii="Open Sans" w:hAnsi="Open Sans"/>
          <w:b w:val="0"/>
          <w:color w:val="1B1C2A"/>
          <w:sz w:val="30"/>
          <w:szCs w:val="30"/>
        </w:rPr>
        <w:t>Главным является не предметное обучение, а ориентир на диалоги, умение мирно решать конфликты, понимание интересов и реализация творческой деятельности ребёнка.</w:t>
      </w:r>
      <w:r w:rsidRPr="00CB2934">
        <w:rPr>
          <w:rFonts w:ascii="Open Sans" w:hAnsi="Open Sans"/>
          <w:b/>
          <w:color w:val="1B1C2A"/>
          <w:sz w:val="30"/>
          <w:szCs w:val="30"/>
        </w:rPr>
        <w:t> </w:t>
      </w:r>
      <w:r w:rsidR="00374823">
        <w:rPr>
          <w:rFonts w:ascii="Open Sans" w:hAnsi="Open Sans"/>
          <w:b/>
          <w:color w:val="1B1C2A"/>
          <w:sz w:val="30"/>
          <w:szCs w:val="30"/>
        </w:rPr>
        <w:t xml:space="preserve"> </w:t>
      </w:r>
    </w:p>
    <w:p w:rsidR="00923C7C" w:rsidRDefault="00F824F2" w:rsidP="00F824F2">
      <w:pPr>
        <w:pStyle w:val="a3"/>
        <w:shd w:val="clear" w:color="auto" w:fill="FFFFFF"/>
        <w:spacing w:before="0" w:beforeAutospacing="0" w:after="400" w:afterAutospacing="0"/>
        <w:rPr>
          <w:rFonts w:ascii="Open Sans" w:hAnsi="Open Sans"/>
          <w:color w:val="1B1C2A"/>
          <w:sz w:val="30"/>
          <w:szCs w:val="30"/>
        </w:rPr>
      </w:pPr>
      <w:proofErr w:type="gramStart"/>
      <w:r w:rsidRPr="00F824F2">
        <w:rPr>
          <w:rFonts w:ascii="Open Sans" w:hAnsi="Open Sans"/>
          <w:color w:val="1B1C2A"/>
          <w:sz w:val="30"/>
          <w:szCs w:val="30"/>
        </w:rPr>
        <w:t>- Личностно - ориентированное обучение</w:t>
      </w:r>
      <w:r w:rsidR="00374823" w:rsidRPr="00F824F2">
        <w:rPr>
          <w:rFonts w:ascii="Open Sans" w:hAnsi="Open Sans"/>
          <w:color w:val="1B1C2A"/>
          <w:sz w:val="30"/>
          <w:szCs w:val="30"/>
        </w:rPr>
        <w:t xml:space="preserve">    </w:t>
      </w:r>
      <w:r w:rsidRPr="00F824F2">
        <w:rPr>
          <w:rFonts w:ascii="Open Sans" w:hAnsi="Open Sans"/>
          <w:color w:val="1B1C2A"/>
          <w:sz w:val="30"/>
          <w:szCs w:val="30"/>
        </w:rPr>
        <w:t xml:space="preserve">                                                   - Индивидуальное обучение</w:t>
      </w:r>
      <w:r w:rsidR="00374823" w:rsidRPr="00F824F2">
        <w:rPr>
          <w:rFonts w:ascii="Open Sans" w:hAnsi="Open Sans"/>
          <w:color w:val="1B1C2A"/>
          <w:sz w:val="30"/>
          <w:szCs w:val="30"/>
        </w:rPr>
        <w:t xml:space="preserve">    </w:t>
      </w:r>
      <w:r>
        <w:rPr>
          <w:rFonts w:ascii="Open Sans" w:hAnsi="Open Sans"/>
          <w:b/>
          <w:color w:val="1B1C2A"/>
          <w:sz w:val="30"/>
          <w:szCs w:val="30"/>
        </w:rPr>
        <w:t xml:space="preserve">                                                                                                </w:t>
      </w:r>
      <w:r w:rsidRPr="00F824F2">
        <w:rPr>
          <w:rFonts w:ascii="Open Sans" w:hAnsi="Open Sans"/>
          <w:color w:val="1B1C2A"/>
          <w:sz w:val="30"/>
          <w:szCs w:val="30"/>
        </w:rPr>
        <w:t xml:space="preserve">- Адаптивная система обучения                                                                                   - Педагогика сотрудничества                                                                                            </w:t>
      </w:r>
      <w:r w:rsidRPr="00923C7C">
        <w:rPr>
          <w:rFonts w:ascii="Open Sans" w:hAnsi="Open Sans"/>
          <w:color w:val="1B1C2A"/>
          <w:sz w:val="30"/>
          <w:szCs w:val="30"/>
        </w:rPr>
        <w:t xml:space="preserve">- Коллективный способ обучения                                                                                  - </w:t>
      </w:r>
      <w:r w:rsidR="00923C7C">
        <w:rPr>
          <w:rFonts w:ascii="Open Sans" w:hAnsi="Open Sans"/>
          <w:color w:val="1B1C2A"/>
          <w:sz w:val="30"/>
          <w:szCs w:val="30"/>
        </w:rPr>
        <w:t>Коммуникация и игра</w:t>
      </w:r>
      <w:r w:rsidR="00374823" w:rsidRPr="00923C7C">
        <w:rPr>
          <w:rFonts w:ascii="Open Sans" w:hAnsi="Open Sans"/>
          <w:b/>
          <w:color w:val="1B1C2A"/>
          <w:sz w:val="30"/>
          <w:szCs w:val="30"/>
        </w:rPr>
        <w:t xml:space="preserve">    </w:t>
      </w:r>
      <w:r w:rsidR="00923C7C">
        <w:rPr>
          <w:rFonts w:ascii="Open Sans" w:hAnsi="Open Sans"/>
          <w:b/>
          <w:color w:val="1B1C2A"/>
          <w:sz w:val="30"/>
          <w:szCs w:val="30"/>
        </w:rPr>
        <w:t xml:space="preserve">                                                                                                             - </w:t>
      </w:r>
      <w:r w:rsidR="00923C7C" w:rsidRPr="00923C7C">
        <w:rPr>
          <w:rFonts w:ascii="Open Sans" w:hAnsi="Open Sans"/>
          <w:color w:val="1B1C2A"/>
          <w:sz w:val="30"/>
          <w:szCs w:val="30"/>
        </w:rPr>
        <w:t>Свободное воспитание</w:t>
      </w:r>
      <w:r w:rsidR="00374823" w:rsidRPr="00923C7C">
        <w:rPr>
          <w:rFonts w:ascii="Open Sans" w:hAnsi="Open Sans"/>
          <w:color w:val="1B1C2A"/>
          <w:sz w:val="30"/>
          <w:szCs w:val="30"/>
        </w:rPr>
        <w:t xml:space="preserve">    </w:t>
      </w:r>
      <w:r w:rsidR="00CD171B">
        <w:rPr>
          <w:rFonts w:ascii="Open Sans" w:hAnsi="Open Sans"/>
          <w:color w:val="1B1C2A"/>
          <w:sz w:val="30"/>
          <w:szCs w:val="30"/>
        </w:rPr>
        <w:t xml:space="preserve">                                                                                                                                       </w:t>
      </w:r>
      <w:r w:rsidR="00CD171B" w:rsidRPr="0005012C">
        <w:rPr>
          <w:rFonts w:ascii="Open Sans" w:hAnsi="Open Sans"/>
          <w:i/>
          <w:color w:val="1B1C2A"/>
          <w:sz w:val="30"/>
          <w:szCs w:val="30"/>
        </w:rPr>
        <w:t>(</w:t>
      </w:r>
      <w:r w:rsidR="0005012C">
        <w:rPr>
          <w:rFonts w:ascii="Open Sans" w:hAnsi="Open Sans"/>
          <w:i/>
          <w:color w:val="1B1C2A"/>
          <w:sz w:val="30"/>
          <w:szCs w:val="30"/>
        </w:rPr>
        <w:t>Пример:</w:t>
      </w:r>
      <w:proofErr w:type="gramEnd"/>
      <w:r w:rsidR="0005012C">
        <w:rPr>
          <w:rFonts w:ascii="Open Sans" w:hAnsi="Open Sans"/>
          <w:i/>
          <w:color w:val="1B1C2A"/>
          <w:sz w:val="30"/>
          <w:szCs w:val="30"/>
        </w:rPr>
        <w:t xml:space="preserve"> </w:t>
      </w:r>
      <w:proofErr w:type="gramStart"/>
      <w:r w:rsidR="0005012C">
        <w:rPr>
          <w:rFonts w:ascii="Open Sans" w:hAnsi="Open Sans"/>
          <w:i/>
          <w:color w:val="1B1C2A"/>
          <w:sz w:val="30"/>
          <w:szCs w:val="30"/>
        </w:rPr>
        <w:t xml:space="preserve">Технология, </w:t>
      </w:r>
      <w:r w:rsidR="00CD171B" w:rsidRPr="0005012C">
        <w:rPr>
          <w:rFonts w:ascii="Open Sans" w:hAnsi="Open Sans"/>
          <w:i/>
          <w:color w:val="1B1C2A"/>
          <w:sz w:val="30"/>
          <w:szCs w:val="30"/>
        </w:rPr>
        <w:t xml:space="preserve">Индивидуальное обучение </w:t>
      </w:r>
      <w:r w:rsidR="0005012C" w:rsidRPr="0005012C">
        <w:rPr>
          <w:rFonts w:ascii="Open Sans" w:hAnsi="Open Sans"/>
          <w:i/>
          <w:color w:val="1B1C2A"/>
          <w:sz w:val="30"/>
          <w:szCs w:val="30"/>
        </w:rPr>
        <w:t>"Рука в руке")</w:t>
      </w:r>
      <w:r w:rsidR="00CD171B" w:rsidRPr="0005012C">
        <w:rPr>
          <w:rFonts w:ascii="Open Sans" w:hAnsi="Open Sans"/>
          <w:i/>
          <w:color w:val="1B1C2A"/>
          <w:sz w:val="30"/>
          <w:szCs w:val="30"/>
        </w:rPr>
        <w:t xml:space="preserve">   </w:t>
      </w:r>
      <w:r w:rsidR="00CD171B" w:rsidRPr="0005012C">
        <w:rPr>
          <w:rFonts w:ascii="Open Sans" w:hAnsi="Open Sans"/>
          <w:b/>
          <w:i/>
          <w:color w:val="1B1C2A"/>
          <w:sz w:val="30"/>
          <w:szCs w:val="30"/>
        </w:rPr>
        <w:t xml:space="preserve">                                                                                                </w:t>
      </w:r>
      <w:r w:rsidR="00374823" w:rsidRPr="0005012C">
        <w:rPr>
          <w:rFonts w:ascii="Open Sans" w:hAnsi="Open Sans"/>
          <w:i/>
          <w:color w:val="1B1C2A"/>
          <w:sz w:val="30"/>
          <w:szCs w:val="30"/>
        </w:rPr>
        <w:t xml:space="preserve">  </w:t>
      </w:r>
      <w:proofErr w:type="gramEnd"/>
    </w:p>
    <w:p w:rsidR="00923C7C" w:rsidRPr="00923C7C" w:rsidRDefault="00923C7C" w:rsidP="00F824F2">
      <w:pPr>
        <w:pStyle w:val="a3"/>
        <w:shd w:val="clear" w:color="auto" w:fill="FFFFFF"/>
        <w:spacing w:before="0" w:beforeAutospacing="0" w:after="400" w:afterAutospacing="0"/>
        <w:rPr>
          <w:rFonts w:ascii="Open Sans" w:hAnsi="Open Sans"/>
          <w:b/>
          <w:color w:val="1B1C2A"/>
          <w:sz w:val="32"/>
          <w:szCs w:val="30"/>
        </w:rPr>
      </w:pPr>
      <w:proofErr w:type="spellStart"/>
      <w:r w:rsidRPr="00923C7C">
        <w:rPr>
          <w:b/>
          <w:color w:val="000000"/>
          <w:spacing w:val="-7"/>
          <w:sz w:val="32"/>
          <w:szCs w:val="64"/>
        </w:rPr>
        <w:t>Здоровьесберегающие</w:t>
      </w:r>
      <w:proofErr w:type="spellEnd"/>
      <w:r w:rsidRPr="00923C7C">
        <w:rPr>
          <w:b/>
          <w:color w:val="000000"/>
          <w:spacing w:val="-7"/>
          <w:sz w:val="32"/>
          <w:szCs w:val="64"/>
        </w:rPr>
        <w:t xml:space="preserve"> технологии</w:t>
      </w:r>
      <w:r w:rsidR="00374823" w:rsidRPr="00923C7C">
        <w:rPr>
          <w:rFonts w:ascii="Open Sans" w:hAnsi="Open Sans"/>
          <w:b/>
          <w:color w:val="1B1C2A"/>
          <w:sz w:val="32"/>
          <w:szCs w:val="30"/>
        </w:rPr>
        <w:t xml:space="preserve">       </w:t>
      </w:r>
    </w:p>
    <w:p w:rsidR="00923C7C" w:rsidRDefault="00923C7C" w:rsidP="00F824F2">
      <w:pPr>
        <w:pStyle w:val="a3"/>
        <w:shd w:val="clear" w:color="auto" w:fill="FFFFFF"/>
        <w:spacing w:before="0" w:beforeAutospacing="0" w:after="400" w:afterAutospacing="0"/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</w:pPr>
      <w:proofErr w:type="spellStart"/>
      <w:r w:rsidRPr="00923C7C"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  <w:t>Здоровьесберегающая</w:t>
      </w:r>
      <w:proofErr w:type="spellEnd"/>
      <w:r w:rsidRPr="00923C7C"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  <w:t xml:space="preserve"> технология - это совокупность приемов и методов организации учебно-воспитательного процесса без ущерба для здоровья школьников и педагогов, система мер, включающая взаимосвязь и взаимодействие всех факторов образовательной среды, направленная на сохранение и укрепление здоровья школьника на всех этапах его обучения и развития.</w:t>
      </w:r>
      <w:r w:rsidR="00374823" w:rsidRPr="00923C7C"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  <w:t xml:space="preserve">  </w:t>
      </w:r>
    </w:p>
    <w:p w:rsidR="00923C7C" w:rsidRDefault="00923C7C" w:rsidP="00F824F2">
      <w:pPr>
        <w:pStyle w:val="a3"/>
        <w:shd w:val="clear" w:color="auto" w:fill="FFFFFF"/>
        <w:spacing w:before="0" w:beforeAutospacing="0" w:after="400" w:afterAutospacing="0"/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181725" cy="4686300"/>
            <wp:effectExtent l="19050" t="0" r="9525" b="0"/>
            <wp:docPr id="4" name="Рисунок 4" descr="https://school592.ru/wp-content/uploads/8/3/f/83f21c98117788ca84bf991abd3e3b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592.ru/wp-content/uploads/8/3/f/83f21c98117788ca84bf991abd3e3b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565" cy="469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2C" w:rsidRDefault="0005012C" w:rsidP="00F824F2">
      <w:pPr>
        <w:pStyle w:val="a3"/>
        <w:shd w:val="clear" w:color="auto" w:fill="FFFFFF"/>
        <w:spacing w:before="0" w:beforeAutospacing="0" w:after="400" w:afterAutospacing="0"/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</w:pPr>
      <w:proofErr w:type="gramStart"/>
      <w:r>
        <w:rPr>
          <w:rFonts w:ascii="Open Sans" w:hAnsi="Open Sans"/>
          <w:i/>
          <w:color w:val="1B1C2A"/>
          <w:sz w:val="30"/>
          <w:szCs w:val="30"/>
        </w:rPr>
        <w:t>(Пример:</w:t>
      </w:r>
      <w:proofErr w:type="gramEnd"/>
      <w:r>
        <w:rPr>
          <w:rFonts w:ascii="Open Sans" w:hAnsi="Open Sans"/>
          <w:i/>
          <w:color w:val="1B1C2A"/>
          <w:sz w:val="30"/>
          <w:szCs w:val="30"/>
        </w:rPr>
        <w:t xml:space="preserve"> </w:t>
      </w:r>
      <w:proofErr w:type="gramStart"/>
      <w:r>
        <w:rPr>
          <w:rFonts w:ascii="Open Sans" w:hAnsi="Open Sans"/>
          <w:i/>
          <w:color w:val="1B1C2A"/>
          <w:sz w:val="30"/>
          <w:szCs w:val="30"/>
        </w:rPr>
        <w:t xml:space="preserve">Технология "Ленивая гимнастика") </w:t>
      </w:r>
      <w:proofErr w:type="gramEnd"/>
    </w:p>
    <w:p w:rsidR="00CB2934" w:rsidRPr="00CB2934" w:rsidRDefault="00374823" w:rsidP="00375617">
      <w:pPr>
        <w:pStyle w:val="a3"/>
        <w:shd w:val="clear" w:color="auto" w:fill="FFFFFF"/>
        <w:spacing w:before="0" w:beforeAutospacing="0" w:after="400" w:afterAutospacing="0"/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</w:pPr>
      <w:r w:rsidRPr="00923C7C">
        <w:rPr>
          <w:rFonts w:ascii="Open Sans" w:eastAsiaTheme="minorEastAsia" w:hAnsi="Open Sans" w:cstheme="minorBidi"/>
          <w:color w:val="1B1C2A"/>
          <w:sz w:val="30"/>
          <w:szCs w:val="30"/>
          <w:shd w:val="clear" w:color="auto" w:fill="FFFFFF"/>
        </w:rPr>
        <w:t xml:space="preserve">   </w:t>
      </w:r>
      <w:r w:rsidRPr="00923C7C">
        <w:rPr>
          <w:rFonts w:ascii="Open Sans" w:hAnsi="Open Sans"/>
          <w:b/>
          <w:color w:val="1B1C2A"/>
          <w:sz w:val="32"/>
          <w:szCs w:val="30"/>
        </w:rPr>
        <w:t>Т</w:t>
      </w:r>
      <w:r w:rsidRPr="00666D94">
        <w:rPr>
          <w:rFonts w:ascii="Open Sans" w:hAnsi="Open Sans"/>
          <w:b/>
          <w:color w:val="1B1C2A"/>
          <w:sz w:val="32"/>
          <w:szCs w:val="30"/>
        </w:rPr>
        <w:t>ехнологии проблемного обучения</w:t>
      </w:r>
    </w:p>
    <w:p w:rsidR="00D40BC5" w:rsidRDefault="00CB2934">
      <w:pP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375617">
        <w:rPr>
          <w:rFonts w:ascii="Times New Roman" w:hAnsi="Times New Roman" w:cs="Times New Roman"/>
          <w:b/>
          <w:color w:val="1B1C2A"/>
          <w:sz w:val="40"/>
          <w:szCs w:val="30"/>
          <w:shd w:val="clear" w:color="auto" w:fill="FFFFFF"/>
        </w:rPr>
        <w:t xml:space="preserve">   </w:t>
      </w:r>
      <w:r w:rsidR="00375617" w:rsidRPr="0037561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Суть </w:t>
      </w:r>
      <w:r w:rsidR="00375617" w:rsidRPr="0037561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проблемного</w:t>
      </w:r>
      <w:r w:rsidR="00375617" w:rsidRPr="0037561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="00375617" w:rsidRPr="0037561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обучения</w:t>
      </w:r>
      <w:r w:rsidR="00375617" w:rsidRPr="0037561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="00375617" w:rsidRPr="0037561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в</w:t>
      </w:r>
      <w:r w:rsidR="00375617" w:rsidRPr="0037561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</w:t>
      </w:r>
      <w:r w:rsidR="0037561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.  </w:t>
      </w:r>
    </w:p>
    <w:p w:rsidR="002B3C28" w:rsidRDefault="00375617">
      <w:pPr>
        <w:rPr>
          <w:noProof/>
          <w:sz w:val="28"/>
        </w:rPr>
      </w:pPr>
      <w:r w:rsidRPr="00375617">
        <w:rPr>
          <w:rFonts w:ascii="Times New Roman" w:hAnsi="Times New Roman" w:cs="Times New Roman"/>
          <w:color w:val="1B1C2A"/>
          <w:sz w:val="28"/>
          <w:szCs w:val="30"/>
          <w:shd w:val="clear" w:color="auto" w:fill="FFFFFF"/>
        </w:rPr>
        <w:t xml:space="preserve">- Проблемные вопросы                                                                                                         - Проблемные ситуации                                                                                                  - Творческие задачи и вопросы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B1C2A"/>
          <w:sz w:val="28"/>
          <w:szCs w:val="30"/>
          <w:shd w:val="clear" w:color="auto" w:fill="FFFFFF"/>
        </w:rPr>
        <w:t xml:space="preserve">- </w:t>
      </w:r>
      <w:r w:rsidRPr="004455DD">
        <w:rPr>
          <w:rFonts w:ascii="Times New Roman" w:hAnsi="Times New Roman" w:cs="Times New Roman"/>
          <w:color w:val="1B1C2A"/>
          <w:sz w:val="28"/>
          <w:szCs w:val="30"/>
          <w:shd w:val="clear" w:color="auto" w:fill="FFFFFF"/>
        </w:rPr>
        <w:t>Экспериментирование и исследовательская деятельность</w:t>
      </w:r>
      <w:r w:rsidR="00CB2934" w:rsidRPr="00375617">
        <w:rPr>
          <w:rFonts w:ascii="Times New Roman" w:hAnsi="Times New Roman" w:cs="Times New Roman"/>
          <w:b/>
          <w:color w:val="1B1C2A"/>
          <w:sz w:val="40"/>
          <w:szCs w:val="30"/>
          <w:shd w:val="clear" w:color="auto" w:fill="FFFFFF"/>
        </w:rPr>
        <w:t xml:space="preserve"> </w:t>
      </w:r>
      <w:r w:rsidR="002B3C28" w:rsidRPr="00375617">
        <w:rPr>
          <w:rFonts w:ascii="Times New Roman" w:hAnsi="Times New Roman" w:cs="Times New Roman"/>
          <w:b/>
          <w:color w:val="1B1C2A"/>
          <w:sz w:val="40"/>
          <w:szCs w:val="30"/>
          <w:shd w:val="clear" w:color="auto" w:fill="FFFFFF"/>
        </w:rPr>
        <w:t xml:space="preserve"> </w:t>
      </w:r>
      <w:r w:rsidR="004455DD">
        <w:rPr>
          <w:noProof/>
        </w:rPr>
        <w:t xml:space="preserve">                                                                    </w:t>
      </w:r>
      <w:r w:rsidR="004455DD" w:rsidRPr="004455DD">
        <w:rPr>
          <w:rFonts w:ascii="Times New Roman" w:hAnsi="Times New Roman" w:cs="Times New Roman"/>
          <w:noProof/>
          <w:sz w:val="28"/>
        </w:rPr>
        <w:t>- Логические задачи                                                                                                                                                                           - Математические игры</w:t>
      </w:r>
      <w:r w:rsidR="004455DD" w:rsidRPr="004455DD">
        <w:rPr>
          <w:noProof/>
          <w:sz w:val="28"/>
        </w:rPr>
        <w:t xml:space="preserve">   </w:t>
      </w:r>
      <w:r w:rsidR="00D40BC5">
        <w:rPr>
          <w:noProof/>
          <w:sz w:val="28"/>
        </w:rPr>
        <w:t xml:space="preserve">                                                                                                                      </w:t>
      </w:r>
      <w:r w:rsidR="00D40BC5" w:rsidRPr="00D40BC5">
        <w:rPr>
          <w:rFonts w:ascii="Times New Roman" w:hAnsi="Times New Roman" w:cs="Times New Roman"/>
          <w:noProof/>
          <w:sz w:val="28"/>
        </w:rPr>
        <w:t>- Сюжетные игры</w:t>
      </w:r>
      <w:r w:rsidR="003330A5">
        <w:rPr>
          <w:rFonts w:ascii="Times New Roman" w:hAnsi="Times New Roman" w:cs="Times New Roman"/>
          <w:noProof/>
          <w:sz w:val="28"/>
        </w:rPr>
        <w:t xml:space="preserve"> с проблемными ситуациями</w:t>
      </w:r>
      <w:r w:rsidR="004455DD" w:rsidRPr="004455DD">
        <w:rPr>
          <w:noProof/>
          <w:sz w:val="28"/>
        </w:rPr>
        <w:t xml:space="preserve"> </w:t>
      </w:r>
    </w:p>
    <w:p w:rsidR="00694A9F" w:rsidRPr="00AD50E1" w:rsidRDefault="00694A9F">
      <w:pPr>
        <w:rPr>
          <w:rFonts w:ascii="Times New Roman" w:hAnsi="Times New Roman" w:cs="Times New Roman"/>
          <w:i/>
          <w:noProof/>
          <w:sz w:val="28"/>
        </w:rPr>
      </w:pPr>
      <w:proofErr w:type="gramStart"/>
      <w:r w:rsidRPr="00AD50E1">
        <w:rPr>
          <w:rFonts w:ascii="Times New Roman" w:hAnsi="Times New Roman" w:cs="Times New Roman"/>
          <w:i/>
          <w:noProof/>
          <w:sz w:val="28"/>
        </w:rPr>
        <w:t>(Пример технологии:</w:t>
      </w:r>
      <w:proofErr w:type="gramEnd"/>
      <w:r w:rsidRPr="00AD50E1">
        <w:rPr>
          <w:rFonts w:ascii="Times New Roman" w:hAnsi="Times New Roman" w:cs="Times New Roman"/>
          <w:i/>
          <w:noProof/>
          <w:sz w:val="28"/>
        </w:rPr>
        <w:t xml:space="preserve"> </w:t>
      </w:r>
      <w:proofErr w:type="gramStart"/>
      <w:r w:rsidR="00AD50E1" w:rsidRPr="00AD50E1">
        <w:rPr>
          <w:rFonts w:ascii="Times New Roman" w:hAnsi="Times New Roman" w:cs="Times New Roman"/>
          <w:i/>
          <w:noProof/>
          <w:sz w:val="28"/>
        </w:rPr>
        <w:t>Экспериментальная деятельность "</w:t>
      </w:r>
      <w:r w:rsidRPr="00AD50E1">
        <w:rPr>
          <w:rFonts w:ascii="Times New Roman" w:hAnsi="Times New Roman" w:cs="Times New Roman"/>
          <w:i/>
          <w:noProof/>
          <w:sz w:val="28"/>
        </w:rPr>
        <w:t>Опыты со снегом</w:t>
      </w:r>
      <w:r w:rsidR="00AD50E1" w:rsidRPr="00AD50E1">
        <w:rPr>
          <w:rFonts w:ascii="Times New Roman" w:hAnsi="Times New Roman" w:cs="Times New Roman"/>
          <w:i/>
          <w:noProof/>
          <w:sz w:val="28"/>
        </w:rPr>
        <w:t>"</w:t>
      </w:r>
      <w:r w:rsidRPr="00AD50E1">
        <w:rPr>
          <w:rFonts w:ascii="Times New Roman" w:hAnsi="Times New Roman" w:cs="Times New Roman"/>
          <w:i/>
          <w:noProof/>
          <w:sz w:val="28"/>
        </w:rPr>
        <w:t>)</w:t>
      </w:r>
      <w:proofErr w:type="gramEnd"/>
    </w:p>
    <w:p w:rsidR="003330A5" w:rsidRDefault="003330A5">
      <w:pPr>
        <w:rPr>
          <w:rFonts w:ascii="Open Sans" w:eastAsia="Times New Roman" w:hAnsi="Open Sans" w:cs="Times New Roman"/>
          <w:b/>
          <w:color w:val="1B1C2A"/>
          <w:sz w:val="30"/>
          <w:szCs w:val="30"/>
        </w:rPr>
      </w:pPr>
      <w:proofErr w:type="spellStart"/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lastRenderedPageBreak/>
        <w:t>Три</w:t>
      </w:r>
      <w:proofErr w:type="gramStart"/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>з</w:t>
      </w:r>
      <w:proofErr w:type="spellEnd"/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>-</w:t>
      </w:r>
      <w:proofErr w:type="gramEnd"/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 xml:space="preserve"> технологии</w:t>
      </w:r>
    </w:p>
    <w:p w:rsidR="003330A5" w:rsidRDefault="003330A5">
      <w:pPr>
        <w:rPr>
          <w:rFonts w:ascii="Times New Roman" w:hAnsi="Times New Roman" w:cs="Times New Roman"/>
          <w:sz w:val="28"/>
          <w:shd w:val="clear" w:color="auto" w:fill="FFFFFF"/>
        </w:rPr>
      </w:pPr>
      <w:r w:rsidRPr="00015B93">
        <w:rPr>
          <w:rFonts w:ascii="Times New Roman" w:hAnsi="Times New Roman" w:cs="Times New Roman"/>
          <w:sz w:val="28"/>
          <w:shd w:val="clear" w:color="auto" w:fill="FFFFFF"/>
        </w:rPr>
        <w:t>ТРИЗ, или </w:t>
      </w:r>
      <w:r w:rsidRPr="00015B93">
        <w:rPr>
          <w:rFonts w:ascii="Times New Roman" w:hAnsi="Times New Roman" w:cs="Times New Roman"/>
          <w:b/>
          <w:bCs/>
          <w:sz w:val="28"/>
          <w:shd w:val="clear" w:color="auto" w:fill="FFFFFF"/>
        </w:rPr>
        <w:t>теория решения изобретательских задач</w:t>
      </w:r>
      <w:r w:rsidRPr="00015B93">
        <w:rPr>
          <w:rFonts w:ascii="Times New Roman" w:hAnsi="Times New Roman" w:cs="Times New Roman"/>
          <w:sz w:val="28"/>
          <w:shd w:val="clear" w:color="auto" w:fill="FFFFFF"/>
        </w:rPr>
        <w:t xml:space="preserve"> — набор методов решения задач и усовершенствования систем, в основе которых лежит </w:t>
      </w:r>
      <w:proofErr w:type="spellStart"/>
      <w:r w:rsidRPr="00015B93">
        <w:rPr>
          <w:rFonts w:ascii="Times New Roman" w:hAnsi="Times New Roman" w:cs="Times New Roman"/>
          <w:sz w:val="28"/>
          <w:shd w:val="clear" w:color="auto" w:fill="FFFFFF"/>
        </w:rPr>
        <w:t>креативный</w:t>
      </w:r>
      <w:proofErr w:type="spellEnd"/>
      <w:r w:rsidRPr="00015B93">
        <w:rPr>
          <w:rFonts w:ascii="Times New Roman" w:hAnsi="Times New Roman" w:cs="Times New Roman"/>
          <w:sz w:val="28"/>
          <w:shd w:val="clear" w:color="auto" w:fill="FFFFFF"/>
        </w:rPr>
        <w:t xml:space="preserve"> подход. То есть это едва ли не единственная системная теория обучения творчеству, поэтому в решении задач по ТРИЗ нет оценок и единственного правильного ответа. Цель ТРИЗ: развитие гибкого мышления и фантазии, способности решать сложные задачи изящным и эффективным способами.</w:t>
      </w:r>
    </w:p>
    <w:p w:rsidR="00015B93" w:rsidRDefault="00015B93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579149" cy="3907971"/>
            <wp:effectExtent l="19050" t="0" r="2501" b="0"/>
            <wp:docPr id="19" name="Рисунок 19" descr="https://fhd.multiurok.ru/4/7/c/47c1c55bdefe3574d8030a9cdde96c16d52f6f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hd.multiurok.ru/4/7/c/47c1c55bdefe3574d8030a9cdde96c16d52f6f23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69" cy="390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93" w:rsidRPr="00015B93" w:rsidRDefault="00015B93">
      <w:pPr>
        <w:rPr>
          <w:rFonts w:ascii="Times New Roman" w:eastAsia="Times New Roman" w:hAnsi="Times New Roman" w:cs="Times New Roman"/>
          <w:i/>
          <w:sz w:val="28"/>
          <w:szCs w:val="30"/>
        </w:rPr>
      </w:pPr>
      <w:r w:rsidRPr="00015B93">
        <w:rPr>
          <w:rFonts w:ascii="Times New Roman" w:eastAsia="Times New Roman" w:hAnsi="Times New Roman" w:cs="Times New Roman"/>
          <w:i/>
          <w:sz w:val="28"/>
          <w:szCs w:val="30"/>
        </w:rPr>
        <w:t>(Пример технологии</w:t>
      </w:r>
      <w:proofErr w:type="gramStart"/>
      <w:r w:rsidRPr="00015B93">
        <w:rPr>
          <w:rFonts w:ascii="Times New Roman" w:eastAsia="Times New Roman" w:hAnsi="Times New Roman" w:cs="Times New Roman"/>
          <w:i/>
          <w:sz w:val="28"/>
          <w:szCs w:val="30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30"/>
        </w:rPr>
        <w:t>"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30"/>
        </w:rPr>
        <w:t>Дебаты"</w:t>
      </w:r>
    </w:p>
    <w:p w:rsidR="003330A5" w:rsidRDefault="003330A5">
      <w:pPr>
        <w:rPr>
          <w:rFonts w:ascii="Open Sans" w:eastAsia="Times New Roman" w:hAnsi="Open Sans" w:cs="Times New Roman"/>
          <w:b/>
          <w:color w:val="1B1C2A"/>
          <w:sz w:val="30"/>
          <w:szCs w:val="30"/>
        </w:rPr>
      </w:pPr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>Технология</w:t>
      </w:r>
      <w:r w:rsidR="00AD50E1">
        <w:rPr>
          <w:rFonts w:ascii="Open Sans" w:eastAsia="Times New Roman" w:hAnsi="Open Sans" w:cs="Times New Roman"/>
          <w:b/>
          <w:color w:val="1B1C2A"/>
          <w:sz w:val="30"/>
          <w:szCs w:val="30"/>
        </w:rPr>
        <w:t xml:space="preserve"> </w:t>
      </w:r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 xml:space="preserve"> </w:t>
      </w:r>
      <w:proofErr w:type="spellStart"/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>разноуровнего</w:t>
      </w:r>
      <w:proofErr w:type="spellEnd"/>
      <w:r w:rsidRPr="003330A5">
        <w:rPr>
          <w:rFonts w:ascii="Open Sans" w:eastAsia="Times New Roman" w:hAnsi="Open Sans" w:cs="Times New Roman"/>
          <w:b/>
          <w:color w:val="1B1C2A"/>
          <w:sz w:val="30"/>
          <w:szCs w:val="30"/>
        </w:rPr>
        <w:t xml:space="preserve"> обучения</w:t>
      </w:r>
    </w:p>
    <w:p w:rsidR="00AD50E1" w:rsidRDefault="00AD50E1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В настоящее время </w:t>
      </w:r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технология</w:t>
      </w: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proofErr w:type="spellStart"/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разноуровневого</w:t>
      </w:r>
      <w:proofErr w:type="spellEnd"/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обучения</w:t>
      </w: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 является одним из ключевых направлений в работе с детьми с ОВЗ. </w:t>
      </w:r>
      <w:proofErr w:type="spellStart"/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Разноуровневое</w:t>
      </w:r>
      <w:proofErr w:type="spellEnd"/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обучение</w:t>
      </w: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 создает условия для максимального развития детей с разным уровнем способностей. Эта </w:t>
      </w:r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технология</w:t>
      </w: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> – доказательство того, что люди всё-таки рождаются разными. Особенно актуальна она в группах, где присутствуют дети с различными нарушениями в развитии. Цель данной </w:t>
      </w:r>
      <w:r w:rsidRPr="00AD50E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технологии</w:t>
      </w: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 состоит в том, чтобы все дети овладели базовым уровнем знаний и умений и имели возможности для своего </w:t>
      </w:r>
      <w:r w:rsidRPr="00AD50E1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дальнейшего развития. Работа по данной методике дает возможность развивать индивидуальные способности детей.</w:t>
      </w:r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Open Sans" w:hAnsi="Open Sans"/>
          <w:color w:val="181818"/>
          <w:sz w:val="21"/>
          <w:szCs w:val="21"/>
        </w:rPr>
      </w:pPr>
      <w:proofErr w:type="gramStart"/>
      <w:r>
        <w:rPr>
          <w:rStyle w:val="c7"/>
          <w:rFonts w:ascii="Open Sans" w:hAnsi="Open Sans"/>
          <w:color w:val="000000"/>
          <w:sz w:val="28"/>
          <w:szCs w:val="28"/>
        </w:rPr>
        <w:t>В </w:t>
      </w:r>
      <w:r>
        <w:rPr>
          <w:rStyle w:val="c7"/>
          <w:rFonts w:ascii="Open Sans" w:hAnsi="Open Sans"/>
          <w:b/>
          <w:bCs/>
          <w:color w:val="000000"/>
          <w:sz w:val="28"/>
          <w:szCs w:val="28"/>
        </w:rPr>
        <w:t>первую группу</w:t>
      </w:r>
      <w:r>
        <w:rPr>
          <w:rStyle w:val="c7"/>
          <w:rFonts w:ascii="Open Sans" w:hAnsi="Open Sans"/>
          <w:color w:val="000000"/>
          <w:sz w:val="28"/>
          <w:szCs w:val="28"/>
        </w:rPr>
        <w:t> входят дети, которые способны с лёгкостью усвоить материал, имеют высокий познавательный интерес; дают быстрые ответы на вопросы воспитателя; хорошо развитая речь; усвоение программы идет в полном объёме; достаточный уровень сообразительности и инициативы; при выполнении заданий старательны, умеют применять знания в повседневной жизни; в игровой деятельности занимают ведущие роли.  </w:t>
      </w:r>
      <w:proofErr w:type="gramEnd"/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Open Sans" w:hAnsi="Open Sans"/>
          <w:color w:val="181818"/>
          <w:sz w:val="21"/>
          <w:szCs w:val="21"/>
        </w:rPr>
      </w:pPr>
      <w:r>
        <w:rPr>
          <w:rStyle w:val="c7"/>
          <w:rFonts w:ascii="Open Sans" w:hAnsi="Open Sans"/>
          <w:color w:val="000000"/>
          <w:sz w:val="28"/>
          <w:szCs w:val="28"/>
        </w:rPr>
        <w:t>Таким образом, педагоги обеспечивали детям с высоким уровнем продвижение по пути их опережающего развития.</w:t>
      </w:r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Open Sans" w:hAnsi="Open Sans"/>
          <w:color w:val="181818"/>
          <w:sz w:val="21"/>
          <w:szCs w:val="21"/>
        </w:rPr>
      </w:pPr>
      <w:r>
        <w:rPr>
          <w:rStyle w:val="c7"/>
          <w:rFonts w:ascii="Open Sans" w:hAnsi="Open Sans"/>
          <w:b/>
          <w:bCs/>
          <w:color w:val="000000"/>
          <w:sz w:val="28"/>
          <w:szCs w:val="28"/>
        </w:rPr>
        <w:t>Вторая группа </w:t>
      </w:r>
      <w:r>
        <w:rPr>
          <w:rStyle w:val="c7"/>
          <w:rFonts w:ascii="Open Sans" w:hAnsi="Open Sans"/>
          <w:color w:val="000000"/>
          <w:sz w:val="28"/>
          <w:szCs w:val="28"/>
        </w:rPr>
        <w:t>детей – усваивают материал в соответствии с возрастом, неплохо справляются с заданиями, но, порой, без поддержки и помощи воспитателя теряются; недостаточный уровень самостоятельности, требуется дополнительная стимуляция при выполнении заданий; речь соответствует возрасту, но иногда встречаются отдельные грамматические погрешности, нарушения в звукопроизношении.</w:t>
      </w:r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Open Sans" w:hAnsi="Open Sans"/>
          <w:color w:val="181818"/>
          <w:sz w:val="21"/>
          <w:szCs w:val="21"/>
        </w:rPr>
      </w:pPr>
      <w:r>
        <w:rPr>
          <w:rStyle w:val="c7"/>
          <w:rFonts w:ascii="Open Sans" w:hAnsi="Open Sans"/>
          <w:color w:val="000000"/>
          <w:sz w:val="28"/>
          <w:szCs w:val="28"/>
        </w:rPr>
        <w:t xml:space="preserve">Для них особенно важен психологический настрой: «Я хочу», «Я могу», «Я умею», «У меня всё получится!» </w:t>
      </w:r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Open Sans" w:hAnsi="Open Sans"/>
          <w:color w:val="181818"/>
          <w:sz w:val="21"/>
          <w:szCs w:val="21"/>
        </w:rPr>
      </w:pPr>
      <w:r>
        <w:rPr>
          <w:rStyle w:val="c7"/>
          <w:rFonts w:ascii="Open Sans" w:hAnsi="Open Sans"/>
          <w:b/>
          <w:bCs/>
          <w:color w:val="000000"/>
          <w:sz w:val="28"/>
          <w:szCs w:val="28"/>
        </w:rPr>
        <w:t>Третья группа</w:t>
      </w:r>
      <w:r>
        <w:rPr>
          <w:rStyle w:val="c7"/>
          <w:rFonts w:ascii="Open Sans" w:hAnsi="Open Sans"/>
          <w:color w:val="000000"/>
          <w:sz w:val="28"/>
          <w:szCs w:val="28"/>
        </w:rPr>
        <w:t> – отставания от сверстников; ограниченные фрагментарные знания и представления об окружающем мире; сниженная работоспособность, неподготовленность к приёму и переработке информации, низкий уровень познавательной активности, незрелость мотивации к учебной деятельности, им трудно сосредоточиться, они быстро утомляются, предпочитают отмалчиваться; под влиянием неудач у детей складывается отрицательное отношение к занятиям.</w:t>
      </w:r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c7"/>
          <w:rFonts w:ascii="Open Sans" w:hAnsi="Open Sans"/>
          <w:color w:val="000000"/>
          <w:sz w:val="28"/>
          <w:szCs w:val="28"/>
        </w:rPr>
      </w:pPr>
      <w:r>
        <w:rPr>
          <w:rStyle w:val="c7"/>
          <w:rFonts w:ascii="Open Sans" w:hAnsi="Open Sans"/>
          <w:color w:val="000000"/>
          <w:sz w:val="28"/>
          <w:szCs w:val="28"/>
        </w:rPr>
        <w:t>К этой же группе можно отнести детей с повышенной возбудимостью и педагогически запущенных, которым не уделялось должного внимания в семье.</w:t>
      </w:r>
    </w:p>
    <w:p w:rsidR="0092047F" w:rsidRDefault="0092047F" w:rsidP="0092047F">
      <w:pPr>
        <w:pStyle w:val="c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Open Sans" w:hAnsi="Open Sans"/>
          <w:color w:val="181818"/>
          <w:sz w:val="21"/>
          <w:szCs w:val="21"/>
        </w:rPr>
      </w:pPr>
    </w:p>
    <w:p w:rsidR="0092047F" w:rsidRPr="0092047F" w:rsidRDefault="0092047F">
      <w:pPr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proofErr w:type="gramStart"/>
      <w:r w:rsidRPr="0092047F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(Пример</w:t>
      </w:r>
      <w:r w:rsidR="00116890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 технологии</w:t>
      </w:r>
      <w:r w:rsidRPr="0092047F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:</w:t>
      </w:r>
      <w:proofErr w:type="gramEnd"/>
      <w:r w:rsidR="00116890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 </w:t>
      </w:r>
      <w:proofErr w:type="gramStart"/>
      <w:r w:rsidR="00116890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Работа подгруппами)</w:t>
      </w:r>
      <w:proofErr w:type="gramEnd"/>
    </w:p>
    <w:sectPr w:rsidR="0092047F" w:rsidRPr="0092047F" w:rsidSect="0085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0D60"/>
    <w:multiLevelType w:val="multilevel"/>
    <w:tmpl w:val="9A1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84740"/>
    <w:multiLevelType w:val="multilevel"/>
    <w:tmpl w:val="173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1604C"/>
    <w:multiLevelType w:val="multilevel"/>
    <w:tmpl w:val="0FCA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E1CC6"/>
    <w:multiLevelType w:val="multilevel"/>
    <w:tmpl w:val="026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94117"/>
    <w:multiLevelType w:val="multilevel"/>
    <w:tmpl w:val="84B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6D94"/>
    <w:rsid w:val="00015B93"/>
    <w:rsid w:val="0005012C"/>
    <w:rsid w:val="00116890"/>
    <w:rsid w:val="002B3C28"/>
    <w:rsid w:val="003330A5"/>
    <w:rsid w:val="00374823"/>
    <w:rsid w:val="00375617"/>
    <w:rsid w:val="004455DD"/>
    <w:rsid w:val="00666D94"/>
    <w:rsid w:val="00694A9F"/>
    <w:rsid w:val="007900E2"/>
    <w:rsid w:val="008417F8"/>
    <w:rsid w:val="00852DE3"/>
    <w:rsid w:val="0092047F"/>
    <w:rsid w:val="00923C7C"/>
    <w:rsid w:val="00A44FDC"/>
    <w:rsid w:val="00AB045B"/>
    <w:rsid w:val="00AD50E1"/>
    <w:rsid w:val="00BA30AE"/>
    <w:rsid w:val="00C54430"/>
    <w:rsid w:val="00CB2934"/>
    <w:rsid w:val="00CD171B"/>
    <w:rsid w:val="00D40BC5"/>
    <w:rsid w:val="00DD4836"/>
    <w:rsid w:val="00E82E5A"/>
    <w:rsid w:val="00F8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3"/>
  </w:style>
  <w:style w:type="paragraph" w:styleId="2">
    <w:name w:val="heading 2"/>
    <w:basedOn w:val="a"/>
    <w:link w:val="20"/>
    <w:uiPriority w:val="9"/>
    <w:qFormat/>
    <w:rsid w:val="00666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6D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CB29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0AE"/>
    <w:pPr>
      <w:ind w:left="720"/>
      <w:contextualSpacing/>
    </w:pPr>
  </w:style>
  <w:style w:type="paragraph" w:customStyle="1" w:styleId="c14">
    <w:name w:val="c14"/>
    <w:basedOn w:val="a"/>
    <w:rsid w:val="009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2047F"/>
  </w:style>
  <w:style w:type="paragraph" w:customStyle="1" w:styleId="c10">
    <w:name w:val="c10"/>
    <w:basedOn w:val="a"/>
    <w:rsid w:val="009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user</cp:lastModifiedBy>
  <cp:revision>6</cp:revision>
  <dcterms:created xsi:type="dcterms:W3CDTF">2023-01-22T10:00:00Z</dcterms:created>
  <dcterms:modified xsi:type="dcterms:W3CDTF">2023-05-04T09:22:00Z</dcterms:modified>
</cp:coreProperties>
</file>